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</w:rPr>
      </w:pPr>
      <w:bookmarkStart w:id="0" w:name="_GoBack"/>
      <w:bookmarkEnd w:id="0"/>
    </w:p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2023年8月15日 （第33周）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比8月8日±%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5.97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6.83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11.8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ZmEyZGY0NDYzMGQ2ZjA5YjQ2NzNmNWFlNzY3ZjAifQ=="/>
  </w:docVars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106C3B63"/>
    <w:rsid w:val="25805776"/>
    <w:rsid w:val="43B83FF2"/>
    <w:rsid w:val="6665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1902</Characters>
  <Lines>15</Lines>
  <Paragraphs>4</Paragraphs>
  <TotalTime>80</TotalTime>
  <ScaleCrop>false</ScaleCrop>
  <LinksUpToDate>false</LinksUpToDate>
  <CharactersWithSpaces>2231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WPS_1601169991</cp:lastModifiedBy>
  <dcterms:modified xsi:type="dcterms:W3CDTF">2023-08-15T07:46:23Z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088CB645D4AB4EE0ACF5B87C66A70281_13</vt:lpwstr>
  </property>
</Properties>
</file>