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2147483648" w:afterLines="-2147483648" w:line="597" w:lineRule="exact"/>
        <w:jc w:val="both"/>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beforeLines="-2147483648" w:afterLines="-2147483648" w:line="597" w:lineRule="exact"/>
        <w:jc w:val="center"/>
        <w:textAlignment w:val="auto"/>
        <w:rPr>
          <w:rFonts w:hint="eastAsia" w:ascii="方正小标宋简体" w:hAnsi="方正小标宋简体" w:eastAsia="方正小标宋简体" w:cs="方正小标宋简体"/>
          <w:color w:val="000000" w:themeColor="text1"/>
          <w:kern w:val="2"/>
          <w:sz w:val="44"/>
          <w:szCs w:val="44"/>
          <w:highlight w:val="none"/>
          <w:lang w:val="en-US" w:eastAsia="zh-CN" w:bidi="ar-SA"/>
          <w14:textFill>
            <w14:solidFill>
              <w14:schemeClr w14:val="tx1"/>
            </w14:solidFill>
          </w14:textFill>
        </w:rPr>
      </w:pPr>
      <w:bookmarkStart w:id="0" w:name="_GoBack"/>
      <w:bookmarkEnd w:id="0"/>
      <w:r>
        <w:rPr>
          <w:rFonts w:hint="eastAsia" w:ascii="方正小标宋简体" w:hAnsi="方正小标宋简体" w:eastAsia="方正小标宋简体" w:cs="方正小标宋简体"/>
          <w:color w:val="000000" w:themeColor="text1"/>
          <w:kern w:val="2"/>
          <w:sz w:val="44"/>
          <w:szCs w:val="44"/>
          <w:highlight w:val="none"/>
          <w:lang w:val="en-US" w:eastAsia="zh-CN" w:bidi="ar-SA"/>
          <w14:textFill>
            <w14:solidFill>
              <w14:schemeClr w14:val="tx1"/>
            </w14:solidFill>
          </w14:textFill>
        </w:rPr>
        <w:t>二级专业名录参考</w:t>
      </w:r>
    </w:p>
    <w:p>
      <w:pPr>
        <w:keepNext w:val="0"/>
        <w:keepLines w:val="0"/>
        <w:pageBreakBefore w:val="0"/>
        <w:widowControl w:val="0"/>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1.矿业：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矿井地质、采矿、矿建、选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矿、火工、机电、化验、运输等；</w:t>
      </w:r>
    </w:p>
    <w:p>
      <w:pPr>
        <w:keepNext w:val="0"/>
        <w:keepLines w:val="0"/>
        <w:pageBreakBefore w:val="0"/>
        <w:widowControl w:val="0"/>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2.测绘：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测绘、测量、遥感、地理信息系统等；</w:t>
      </w:r>
    </w:p>
    <w:p>
      <w:pPr>
        <w:keepNext w:val="0"/>
        <w:keepLines w:val="0"/>
        <w:pageBreakBefore w:val="0"/>
        <w:widowControl w:val="0"/>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3.地质：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地质、物探、钻探、水工环地质等；</w:t>
      </w:r>
    </w:p>
    <w:p>
      <w:pPr>
        <w:keepNext w:val="0"/>
        <w:keepLines w:val="0"/>
        <w:pageBreakBefore w:val="0"/>
        <w:widowControl w:val="0"/>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4.安全：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安全工程、通风与安全等；</w:t>
      </w:r>
    </w:p>
    <w:p>
      <w:pPr>
        <w:keepNext w:val="0"/>
        <w:keepLines w:val="0"/>
        <w:pageBreakBefore w:val="0"/>
        <w:widowControl w:val="0"/>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5.机械：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机械工程、机械设计制造及自动化等；</w:t>
      </w:r>
    </w:p>
    <w:p>
      <w:pPr>
        <w:keepNext w:val="0"/>
        <w:keepLines w:val="0"/>
        <w:pageBreakBefore w:val="0"/>
        <w:widowControl w:val="0"/>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6.电气：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电气工程、电气工程及其自动化等；</w:t>
      </w:r>
    </w:p>
    <w:p>
      <w:pPr>
        <w:keepNext w:val="0"/>
        <w:keepLines w:val="0"/>
        <w:pageBreakBefore w:val="0"/>
        <w:widowControl w:val="0"/>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7.化工：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石油化工、煤化工、化工工艺、化工分析、化工机械、化学分析、应用化学、高分子材料等；</w:t>
      </w:r>
    </w:p>
    <w:p>
      <w:pPr>
        <w:keepNext w:val="0"/>
        <w:keepLines w:val="0"/>
        <w:pageBreakBefore w:val="0"/>
        <w:widowControl w:val="0"/>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8.环境：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环境工程、环境保护等；</w:t>
      </w:r>
    </w:p>
    <w:p>
      <w:pPr>
        <w:keepNext w:val="0"/>
        <w:keepLines w:val="0"/>
        <w:pageBreakBefore w:val="0"/>
        <w:widowControl w:val="0"/>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9.交通运输：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铁路、道桥等；</w:t>
      </w:r>
    </w:p>
    <w:p>
      <w:pPr>
        <w:keepNext w:val="0"/>
        <w:keepLines w:val="0"/>
        <w:pageBreakBefore w:val="0"/>
        <w:widowControl w:val="0"/>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10.能源动力：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热能动力、可再生能源和清洁能源、输配电及用电、电力系统及其自动化、电力工程、工业工程等；</w:t>
      </w:r>
    </w:p>
    <w:p>
      <w:pPr>
        <w:keepNext w:val="0"/>
        <w:keepLines w:val="0"/>
        <w:pageBreakBefore w:val="0"/>
        <w:widowControl w:val="0"/>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11.仪器仪表：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仪器仪表工程、计量与校准等；</w:t>
      </w:r>
    </w:p>
    <w:p>
      <w:pPr>
        <w:keepNext w:val="0"/>
        <w:keepLines w:val="0"/>
        <w:pageBreakBefore w:val="0"/>
        <w:widowControl w:val="0"/>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12.信息通信：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煤矿安全监测监控、通信工程、信息工程等；</w:t>
      </w:r>
    </w:p>
    <w:p>
      <w:pPr>
        <w:keepNext w:val="0"/>
        <w:keepLines w:val="0"/>
        <w:pageBreakBefore w:val="0"/>
        <w:widowControl w:val="0"/>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13.自动化：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煤矿智能化、过程控制自动化、过程装备与控制工程、材料成型及控制工程、热工自动化、电气自动化、继电保护与自动化等；</w:t>
      </w:r>
    </w:p>
    <w:p>
      <w:pPr>
        <w:keepNext w:val="0"/>
        <w:keepLines w:val="0"/>
        <w:pageBreakBefore w:val="0"/>
        <w:widowControl w:val="0"/>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14.建设；</w:t>
      </w:r>
    </w:p>
    <w:p>
      <w:pPr>
        <w:keepNext w:val="0"/>
        <w:keepLines w:val="0"/>
        <w:pageBreakBefore w:val="0"/>
        <w:widowControl w:val="0"/>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15.土木：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工业与民用建筑、总图、岩土、建筑、结构、给排水、暖通、工程造价、工程管理等；</w:t>
      </w:r>
    </w:p>
    <w:p>
      <w:pPr>
        <w:keepNext w:val="0"/>
        <w:keepLines w:val="0"/>
        <w:pageBreakBefore w:val="0"/>
        <w:widowControl w:val="0"/>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16.石油与天然气：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地质勘探、物探、测井、钻井工程、石油机械、油气田开发工程、管道工程、地面建设、油气储运、炼油等。</w:t>
      </w:r>
    </w:p>
    <w:p>
      <w:pPr>
        <w:keepNext w:val="0"/>
        <w:keepLines w:val="0"/>
        <w:pageBreakBefore w:val="0"/>
        <w:widowControl w:val="0"/>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2147483648" w:afterLines="-2147483648" w:line="597" w:lineRule="exact"/>
        <w:jc w:val="both"/>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beforeLines="-2147483648" w:afterLines="-2147483648" w:line="597" w:lineRule="exact"/>
        <w:jc w:val="center"/>
        <w:textAlignment w:val="auto"/>
        <w:rPr>
          <w:rFonts w:hint="eastAsia" w:ascii="方正小标宋简体" w:hAnsi="方正小标宋简体" w:eastAsia="方正小标宋简体" w:cs="方正小标宋简体"/>
          <w:color w:val="000000" w:themeColor="text1"/>
          <w:kern w:val="2"/>
          <w:sz w:val="44"/>
          <w:szCs w:val="44"/>
          <w:highlight w:val="none"/>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highlight w:val="none"/>
          <w:lang w:val="en-US" w:eastAsia="zh-CN" w:bidi="ar-SA"/>
          <w14:textFill>
            <w14:solidFill>
              <w14:schemeClr w14:val="tx1"/>
            </w14:solidFill>
          </w14:textFill>
        </w:rPr>
        <w:t>电子化评审材料要求</w:t>
      </w:r>
    </w:p>
    <w:p>
      <w:pPr>
        <w:keepNext w:val="0"/>
        <w:keepLines w:val="0"/>
        <w:pageBreakBefore w:val="0"/>
        <w:widowControl w:val="0"/>
        <w:kinsoku/>
        <w:wordWrap/>
        <w:overflowPunct/>
        <w:topLinePunct w:val="0"/>
        <w:autoSpaceDE/>
        <w:autoSpaceDN/>
        <w:bidi w:val="0"/>
        <w:adjustRightInd/>
        <w:snapToGrid/>
        <w:spacing w:beforeLines="-2147483648" w:afterLines="-2147483648" w:line="597" w:lineRule="exact"/>
        <w:jc w:val="center"/>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为提高评审工作效率和服务质量，节约资源与评审成本，申报材料须按本要求实施电子化。</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97" w:lineRule="exact"/>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一、支撑材料电子化基本方法</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首先将纸质参评材料以数码扫描或拍照的方式清晰转换为JPG或PDF格式图片，除参评人员个人照片大小不能超过300K以外，其他参评材料每张图片的大小不能超过600K。若在上传过程中，发现图片超过限制大小，可使用系统中的图片处理工具按照系统中的操作说明将图片大小处理在600K以内再上传。申报人员将材料上传至系统后，须对所有图片进行检查测试，确保打开顺畅且清晰无误。</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97" w:lineRule="exact"/>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二、职称系统支撑材料模块类别及文件上传规则</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97" w:lineRule="exact"/>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（一）照片。</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建议626像素（高）*413像素（宽）。文件大小不超过300K，支持JPG、PNG、JPEG格式，将照片上传至系统中的照片模块。</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97" w:lineRule="exact"/>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（二）证件电子照片。</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登录系统后，在证件电子图片模块中上传身份证（正、反面两张）、学历及学位证书、职称证书、职（执）业资格证书等证明材料。系统中带红色星号的项目为必传项，其他证件材料若有可选择上传。</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97" w:lineRule="exact"/>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（三）评审申报材料。</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登录系统中，在评审申报材料模块中上传相应的电子化材料。</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1.证明：《申报专业技术任职资格诚信承诺书》，任现职以来工作情况证明材料；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2.专业论文、著作：内容依次为论文论著成果目录、逐篇（部）论文论著（包括封面、出版或版权信息页、相关目录页、本人撰写完成的内容部分）的原件电子化材料；</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3.任现职以来获得的科研成果材料；</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4.任现职以来获得的专业奖励证书；</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5.任现职以来获得的其他奖励证书；</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97"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6.参加继续教育培训证书或证明材料；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97" w:lineRule="exact"/>
        <w:ind w:firstLine="643" w:firstLineChars="200"/>
        <w:jc w:val="both"/>
        <w:textAlignment w:val="auto"/>
        <w:rPr>
          <w:rFonts w:hint="eastAsia" w:ascii="仿宋_GB2312" w:hAnsi="仿宋_GB2312" w:eastAsia="仿宋_GB2312" w:cs="仿宋_GB2312"/>
          <w:color w:val="000000" w:themeColor="text1"/>
          <w:sz w:val="30"/>
          <w:highlight w:val="none"/>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（四）评审表。</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根据参评人员录入的基本信息，学历信息等，系统会自动生成《评审表》，无需参评人员自己填写。公示证明由推荐单位登录系统上传。</w:t>
      </w:r>
    </w:p>
    <w:sectPr>
      <w:footerReference r:id="rId3" w:type="default"/>
      <w:pgSz w:w="11910" w:h="16840"/>
      <w:pgMar w:top="1440" w:right="1803" w:bottom="1440" w:left="1803" w:header="720" w:footer="720" w:gutter="0"/>
      <w:lnNumType w:countBy="0" w:distance="36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6057"/>
    <w:rsid w:val="007D4D43"/>
    <w:rsid w:val="00813DE8"/>
    <w:rsid w:val="008874D4"/>
    <w:rsid w:val="01433F09"/>
    <w:rsid w:val="01AF1B03"/>
    <w:rsid w:val="01BF696A"/>
    <w:rsid w:val="0215530C"/>
    <w:rsid w:val="02674AA4"/>
    <w:rsid w:val="026A733B"/>
    <w:rsid w:val="02E33740"/>
    <w:rsid w:val="02FB4A01"/>
    <w:rsid w:val="034A3C09"/>
    <w:rsid w:val="03884D5D"/>
    <w:rsid w:val="0389662A"/>
    <w:rsid w:val="03A202F6"/>
    <w:rsid w:val="03C1244D"/>
    <w:rsid w:val="04BE3CA8"/>
    <w:rsid w:val="04FC43F7"/>
    <w:rsid w:val="05C07481"/>
    <w:rsid w:val="05FE3F48"/>
    <w:rsid w:val="06F92853"/>
    <w:rsid w:val="070468B3"/>
    <w:rsid w:val="073C277D"/>
    <w:rsid w:val="074E33DD"/>
    <w:rsid w:val="07976506"/>
    <w:rsid w:val="079C19A5"/>
    <w:rsid w:val="07AD7096"/>
    <w:rsid w:val="07B3731C"/>
    <w:rsid w:val="080D78BE"/>
    <w:rsid w:val="08B96F93"/>
    <w:rsid w:val="08BA4FE9"/>
    <w:rsid w:val="0955192B"/>
    <w:rsid w:val="095547EE"/>
    <w:rsid w:val="097172DD"/>
    <w:rsid w:val="09F07E16"/>
    <w:rsid w:val="0A7162AA"/>
    <w:rsid w:val="0AAF5443"/>
    <w:rsid w:val="0AE9514D"/>
    <w:rsid w:val="0AF36D49"/>
    <w:rsid w:val="0B175631"/>
    <w:rsid w:val="0C4D0224"/>
    <w:rsid w:val="0C81195C"/>
    <w:rsid w:val="0C9C0C7B"/>
    <w:rsid w:val="0CCB4A5B"/>
    <w:rsid w:val="0CF01DAF"/>
    <w:rsid w:val="0D3B2354"/>
    <w:rsid w:val="0E43484C"/>
    <w:rsid w:val="0ED02284"/>
    <w:rsid w:val="0EFC0ADB"/>
    <w:rsid w:val="0F21584C"/>
    <w:rsid w:val="0F282479"/>
    <w:rsid w:val="0F4F4BB7"/>
    <w:rsid w:val="0F801CB4"/>
    <w:rsid w:val="0FA74B8B"/>
    <w:rsid w:val="0FAE57F5"/>
    <w:rsid w:val="0FF408CA"/>
    <w:rsid w:val="10397914"/>
    <w:rsid w:val="1052110A"/>
    <w:rsid w:val="1076099E"/>
    <w:rsid w:val="10E721AF"/>
    <w:rsid w:val="10E814B8"/>
    <w:rsid w:val="11282808"/>
    <w:rsid w:val="123C20EF"/>
    <w:rsid w:val="128B048F"/>
    <w:rsid w:val="12BB6664"/>
    <w:rsid w:val="12D330A5"/>
    <w:rsid w:val="130A6831"/>
    <w:rsid w:val="134D0CA4"/>
    <w:rsid w:val="13553A29"/>
    <w:rsid w:val="1396521F"/>
    <w:rsid w:val="141B622A"/>
    <w:rsid w:val="145C4182"/>
    <w:rsid w:val="148337BF"/>
    <w:rsid w:val="14D92E93"/>
    <w:rsid w:val="15815AE5"/>
    <w:rsid w:val="15A66A17"/>
    <w:rsid w:val="15A83979"/>
    <w:rsid w:val="16113561"/>
    <w:rsid w:val="161A72DB"/>
    <w:rsid w:val="16F27576"/>
    <w:rsid w:val="17046B36"/>
    <w:rsid w:val="170825C6"/>
    <w:rsid w:val="17466B45"/>
    <w:rsid w:val="17825850"/>
    <w:rsid w:val="18CF4F3E"/>
    <w:rsid w:val="18D57E63"/>
    <w:rsid w:val="192C7005"/>
    <w:rsid w:val="1958772F"/>
    <w:rsid w:val="19725B0D"/>
    <w:rsid w:val="19AC2DB0"/>
    <w:rsid w:val="19EE63F9"/>
    <w:rsid w:val="19EF1B62"/>
    <w:rsid w:val="1A347EDD"/>
    <w:rsid w:val="1A3C4D5F"/>
    <w:rsid w:val="1AB229F6"/>
    <w:rsid w:val="1AD658A6"/>
    <w:rsid w:val="1AF143DD"/>
    <w:rsid w:val="1CDE2F6F"/>
    <w:rsid w:val="1CF21452"/>
    <w:rsid w:val="1D9F7AFC"/>
    <w:rsid w:val="1DCE7475"/>
    <w:rsid w:val="1E492AEA"/>
    <w:rsid w:val="1E85181A"/>
    <w:rsid w:val="1ED2661D"/>
    <w:rsid w:val="1FD900E0"/>
    <w:rsid w:val="202169FD"/>
    <w:rsid w:val="20562736"/>
    <w:rsid w:val="20572BE3"/>
    <w:rsid w:val="20905299"/>
    <w:rsid w:val="20AC427D"/>
    <w:rsid w:val="20F941E8"/>
    <w:rsid w:val="219E3ACB"/>
    <w:rsid w:val="228C1FCC"/>
    <w:rsid w:val="22D658CA"/>
    <w:rsid w:val="2349574D"/>
    <w:rsid w:val="237536AC"/>
    <w:rsid w:val="23A568F1"/>
    <w:rsid w:val="245048D1"/>
    <w:rsid w:val="2499420A"/>
    <w:rsid w:val="249B663A"/>
    <w:rsid w:val="255B00A7"/>
    <w:rsid w:val="25640497"/>
    <w:rsid w:val="25A93A28"/>
    <w:rsid w:val="25C90CBE"/>
    <w:rsid w:val="261C0E7A"/>
    <w:rsid w:val="26F24FD2"/>
    <w:rsid w:val="271F1EF2"/>
    <w:rsid w:val="275A53D2"/>
    <w:rsid w:val="276F73D7"/>
    <w:rsid w:val="277754C4"/>
    <w:rsid w:val="28F62F47"/>
    <w:rsid w:val="29046CF7"/>
    <w:rsid w:val="29E049C6"/>
    <w:rsid w:val="2A1E2EBE"/>
    <w:rsid w:val="2A422561"/>
    <w:rsid w:val="2A972BC5"/>
    <w:rsid w:val="2AAC4FD8"/>
    <w:rsid w:val="2B390B9C"/>
    <w:rsid w:val="2C2C13F3"/>
    <w:rsid w:val="2C5C79F8"/>
    <w:rsid w:val="2C845584"/>
    <w:rsid w:val="2CB14EAB"/>
    <w:rsid w:val="2CB414FB"/>
    <w:rsid w:val="2CE657F6"/>
    <w:rsid w:val="2D0B5B64"/>
    <w:rsid w:val="2D1C6328"/>
    <w:rsid w:val="2DB6347C"/>
    <w:rsid w:val="2DC91F5A"/>
    <w:rsid w:val="2DF96634"/>
    <w:rsid w:val="2FE82984"/>
    <w:rsid w:val="2FE85AD1"/>
    <w:rsid w:val="303A15E6"/>
    <w:rsid w:val="307863E0"/>
    <w:rsid w:val="30897C31"/>
    <w:rsid w:val="30926323"/>
    <w:rsid w:val="30A32E83"/>
    <w:rsid w:val="30A53D72"/>
    <w:rsid w:val="31180697"/>
    <w:rsid w:val="31E128BB"/>
    <w:rsid w:val="326E6559"/>
    <w:rsid w:val="32AF68D1"/>
    <w:rsid w:val="3322271E"/>
    <w:rsid w:val="339A5032"/>
    <w:rsid w:val="34032E34"/>
    <w:rsid w:val="34BA2DA4"/>
    <w:rsid w:val="34C85C8E"/>
    <w:rsid w:val="35C65502"/>
    <w:rsid w:val="36320FA6"/>
    <w:rsid w:val="36865F7A"/>
    <w:rsid w:val="36EF4B90"/>
    <w:rsid w:val="370F4C12"/>
    <w:rsid w:val="373A57E2"/>
    <w:rsid w:val="37FC4A26"/>
    <w:rsid w:val="388C7E42"/>
    <w:rsid w:val="38C145FA"/>
    <w:rsid w:val="39593E88"/>
    <w:rsid w:val="3A314FE8"/>
    <w:rsid w:val="3AB74C47"/>
    <w:rsid w:val="3AD407F8"/>
    <w:rsid w:val="3BBE5F41"/>
    <w:rsid w:val="3C1B05BC"/>
    <w:rsid w:val="3C7F2186"/>
    <w:rsid w:val="3DD55153"/>
    <w:rsid w:val="3ED311B9"/>
    <w:rsid w:val="3EEF5A27"/>
    <w:rsid w:val="3F47532E"/>
    <w:rsid w:val="3F696A07"/>
    <w:rsid w:val="3F827296"/>
    <w:rsid w:val="3FD026AA"/>
    <w:rsid w:val="40181E3B"/>
    <w:rsid w:val="401B52A3"/>
    <w:rsid w:val="40D8312A"/>
    <w:rsid w:val="41363866"/>
    <w:rsid w:val="41623AE9"/>
    <w:rsid w:val="41BE7DAA"/>
    <w:rsid w:val="41CB1482"/>
    <w:rsid w:val="422422CA"/>
    <w:rsid w:val="427955DA"/>
    <w:rsid w:val="43AB7E3E"/>
    <w:rsid w:val="43BF7ADE"/>
    <w:rsid w:val="43E00B3C"/>
    <w:rsid w:val="43F8417F"/>
    <w:rsid w:val="44B41DD0"/>
    <w:rsid w:val="452B4329"/>
    <w:rsid w:val="454A1AF9"/>
    <w:rsid w:val="45876C25"/>
    <w:rsid w:val="45DD57A1"/>
    <w:rsid w:val="45DE55E7"/>
    <w:rsid w:val="45FE57C0"/>
    <w:rsid w:val="46265F7A"/>
    <w:rsid w:val="46EB72EB"/>
    <w:rsid w:val="47001099"/>
    <w:rsid w:val="470F4B8A"/>
    <w:rsid w:val="47462C25"/>
    <w:rsid w:val="47D307D8"/>
    <w:rsid w:val="49752CC7"/>
    <w:rsid w:val="49A92AC7"/>
    <w:rsid w:val="49E456C5"/>
    <w:rsid w:val="4A012DAD"/>
    <w:rsid w:val="4A4C6AB6"/>
    <w:rsid w:val="4A86372F"/>
    <w:rsid w:val="4B6F7F8D"/>
    <w:rsid w:val="4C9124B5"/>
    <w:rsid w:val="4CAE5BDA"/>
    <w:rsid w:val="4D174331"/>
    <w:rsid w:val="4DBE55D3"/>
    <w:rsid w:val="4E422226"/>
    <w:rsid w:val="4E524E7B"/>
    <w:rsid w:val="4EE96DDA"/>
    <w:rsid w:val="4EEF3809"/>
    <w:rsid w:val="4F991FEE"/>
    <w:rsid w:val="50307D73"/>
    <w:rsid w:val="506F2239"/>
    <w:rsid w:val="50884CD4"/>
    <w:rsid w:val="50A77C49"/>
    <w:rsid w:val="510D0059"/>
    <w:rsid w:val="51361A30"/>
    <w:rsid w:val="521C002B"/>
    <w:rsid w:val="52586092"/>
    <w:rsid w:val="53470528"/>
    <w:rsid w:val="53A331D9"/>
    <w:rsid w:val="53BA71BD"/>
    <w:rsid w:val="53E406E7"/>
    <w:rsid w:val="54A30FD6"/>
    <w:rsid w:val="54EE2503"/>
    <w:rsid w:val="55647500"/>
    <w:rsid w:val="558146B9"/>
    <w:rsid w:val="559A268A"/>
    <w:rsid w:val="55EF1B29"/>
    <w:rsid w:val="562A3E83"/>
    <w:rsid w:val="56D26749"/>
    <w:rsid w:val="575E567B"/>
    <w:rsid w:val="57DD664B"/>
    <w:rsid w:val="57F01DB8"/>
    <w:rsid w:val="58325627"/>
    <w:rsid w:val="589E4CC9"/>
    <w:rsid w:val="58AA582D"/>
    <w:rsid w:val="58C9575F"/>
    <w:rsid w:val="58EC45AC"/>
    <w:rsid w:val="58FE37BB"/>
    <w:rsid w:val="597E45A6"/>
    <w:rsid w:val="598F1396"/>
    <w:rsid w:val="599F6645"/>
    <w:rsid w:val="59AE1F5A"/>
    <w:rsid w:val="5A5A2343"/>
    <w:rsid w:val="5ADA4F61"/>
    <w:rsid w:val="5B050FFD"/>
    <w:rsid w:val="5B220144"/>
    <w:rsid w:val="5B8A1793"/>
    <w:rsid w:val="5B923FB8"/>
    <w:rsid w:val="5BE22BC4"/>
    <w:rsid w:val="5C4E6551"/>
    <w:rsid w:val="5CBE503A"/>
    <w:rsid w:val="5D4832BD"/>
    <w:rsid w:val="5DED32D9"/>
    <w:rsid w:val="5E484CCB"/>
    <w:rsid w:val="5E652909"/>
    <w:rsid w:val="5E8D3BD4"/>
    <w:rsid w:val="5E983964"/>
    <w:rsid w:val="5EAB61FD"/>
    <w:rsid w:val="5EBA6D18"/>
    <w:rsid w:val="5F505FC6"/>
    <w:rsid w:val="5F844356"/>
    <w:rsid w:val="5FC62342"/>
    <w:rsid w:val="5FCF62E6"/>
    <w:rsid w:val="613216C5"/>
    <w:rsid w:val="617354B4"/>
    <w:rsid w:val="62313E9B"/>
    <w:rsid w:val="62374771"/>
    <w:rsid w:val="624C08C6"/>
    <w:rsid w:val="62634CBF"/>
    <w:rsid w:val="62656BFB"/>
    <w:rsid w:val="62771380"/>
    <w:rsid w:val="62F12096"/>
    <w:rsid w:val="633F13DE"/>
    <w:rsid w:val="6498524B"/>
    <w:rsid w:val="64BB6B32"/>
    <w:rsid w:val="651E0557"/>
    <w:rsid w:val="65750BF1"/>
    <w:rsid w:val="65EB268C"/>
    <w:rsid w:val="660E33D7"/>
    <w:rsid w:val="66446FD7"/>
    <w:rsid w:val="6648585B"/>
    <w:rsid w:val="66C71679"/>
    <w:rsid w:val="680B75C6"/>
    <w:rsid w:val="68676872"/>
    <w:rsid w:val="687111CF"/>
    <w:rsid w:val="692C2335"/>
    <w:rsid w:val="69E57CF5"/>
    <w:rsid w:val="69F15EAE"/>
    <w:rsid w:val="6A572775"/>
    <w:rsid w:val="6A7363FE"/>
    <w:rsid w:val="6A871679"/>
    <w:rsid w:val="6B0775D9"/>
    <w:rsid w:val="6B1F71BC"/>
    <w:rsid w:val="6B917BDC"/>
    <w:rsid w:val="6B926C5D"/>
    <w:rsid w:val="6BB763B0"/>
    <w:rsid w:val="6BCD0EE0"/>
    <w:rsid w:val="6C1846B4"/>
    <w:rsid w:val="6C1C2578"/>
    <w:rsid w:val="6C774EBD"/>
    <w:rsid w:val="6C9C03F1"/>
    <w:rsid w:val="6CB817F0"/>
    <w:rsid w:val="6DA46CE1"/>
    <w:rsid w:val="6DE5275E"/>
    <w:rsid w:val="6E1E279F"/>
    <w:rsid w:val="6E7E1359"/>
    <w:rsid w:val="6ED624BB"/>
    <w:rsid w:val="6F857115"/>
    <w:rsid w:val="6FEC6123"/>
    <w:rsid w:val="6FF14A45"/>
    <w:rsid w:val="7068797B"/>
    <w:rsid w:val="70A52C49"/>
    <w:rsid w:val="70F8727A"/>
    <w:rsid w:val="71762633"/>
    <w:rsid w:val="718E5F0C"/>
    <w:rsid w:val="71DF5682"/>
    <w:rsid w:val="71FE2580"/>
    <w:rsid w:val="72227E3C"/>
    <w:rsid w:val="725B11CB"/>
    <w:rsid w:val="7263485F"/>
    <w:rsid w:val="72776F3D"/>
    <w:rsid w:val="72C671D4"/>
    <w:rsid w:val="73031B06"/>
    <w:rsid w:val="73433863"/>
    <w:rsid w:val="74327736"/>
    <w:rsid w:val="756D4CBA"/>
    <w:rsid w:val="75905F18"/>
    <w:rsid w:val="75BC2458"/>
    <w:rsid w:val="75C81D68"/>
    <w:rsid w:val="76B82A0F"/>
    <w:rsid w:val="76C0054B"/>
    <w:rsid w:val="777E1B5B"/>
    <w:rsid w:val="78A56E58"/>
    <w:rsid w:val="79A94D5A"/>
    <w:rsid w:val="79C923C3"/>
    <w:rsid w:val="7A396C3F"/>
    <w:rsid w:val="7A956D5E"/>
    <w:rsid w:val="7B712149"/>
    <w:rsid w:val="7BF9568E"/>
    <w:rsid w:val="7C97710D"/>
    <w:rsid w:val="7CB16DF6"/>
    <w:rsid w:val="7CDE1965"/>
    <w:rsid w:val="7D193EAB"/>
    <w:rsid w:val="7D402D9B"/>
    <w:rsid w:val="7EA414E5"/>
    <w:rsid w:val="7EFE4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spacing w:beforeLines="0" w:afterLines="0"/>
    </w:pPr>
    <w:rPr>
      <w:rFonts w:hint="eastAsia" w:ascii="宋体" w:hAnsi="宋体" w:eastAsia="宋体" w:cs="Times New Roman"/>
      <w:sz w:val="22"/>
    </w:rPr>
  </w:style>
  <w:style w:type="paragraph" w:styleId="3">
    <w:name w:val="heading 1"/>
    <w:basedOn w:val="1"/>
    <w:next w:val="1"/>
    <w:unhideWhenUsed/>
    <w:qFormat/>
    <w:uiPriority w:val="1"/>
    <w:pPr>
      <w:spacing w:beforeLines="0" w:afterLines="0"/>
      <w:ind w:left="940"/>
      <w:outlineLvl w:val="0"/>
    </w:pPr>
    <w:rPr>
      <w:rFonts w:hint="eastAsia"/>
      <w:sz w:val="30"/>
    </w:rPr>
  </w:style>
  <w:style w:type="paragraph" w:styleId="4">
    <w:name w:val="heading 3"/>
    <w:basedOn w:val="1"/>
    <w:next w:val="1"/>
    <w:unhideWhenUsed/>
    <w:qFormat/>
    <w:uiPriority w:val="1"/>
    <w:pPr>
      <w:spacing w:beforeLines="0" w:afterLines="0"/>
      <w:ind w:left="1150"/>
      <w:outlineLvl w:val="2"/>
    </w:pPr>
    <w:rPr>
      <w:rFonts w:hint="eastAsia"/>
      <w:sz w:val="33"/>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pPr>
    <w:rPr>
      <w:rFonts w:ascii="Calibri" w:hAnsi="Calibri" w:eastAsia="宋体" w:cs="Times New Roman"/>
      <w:szCs w:val="20"/>
      <w:lang w:val="en-US" w:eastAsia="zh-CN" w:bidi="ar-SA"/>
    </w:rPr>
  </w:style>
  <w:style w:type="paragraph" w:styleId="5">
    <w:name w:val="Body Text"/>
    <w:basedOn w:val="1"/>
    <w:unhideWhenUsed/>
    <w:qFormat/>
    <w:uiPriority w:val="1"/>
    <w:pPr>
      <w:spacing w:beforeLines="0" w:afterLines="0"/>
    </w:pPr>
    <w:rPr>
      <w:rFonts w:hint="eastAsia"/>
      <w:sz w:val="3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styleId="11">
    <w:name w:val="List Paragraph"/>
    <w:basedOn w:val="1"/>
    <w:unhideWhenUsed/>
    <w:qFormat/>
    <w:uiPriority w:val="1"/>
    <w:pPr>
      <w:spacing w:beforeLines="0" w:afterLines="0"/>
      <w:ind w:left="287" w:firstLine="613"/>
    </w:pPr>
    <w:rPr>
      <w:rFonts w:hint="eastAsia"/>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125</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WPS_1601169991</cp:lastModifiedBy>
  <cp:lastPrinted>2020-12-09T09:10:00Z</cp:lastPrinted>
  <dcterms:modified xsi:type="dcterms:W3CDTF">2020-12-10T09:15:57Z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