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spacing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仿宋-GB2312" w:hAnsi="CESI仿宋-GB2312" w:eastAsia="CESI仿宋-GB2312" w:cs="CESI仿宋-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spacing w:val="0"/>
          <w:sz w:val="32"/>
          <w:szCs w:val="32"/>
          <w:lang w:val="en-US" w:eastAsia="zh-CN"/>
        </w:rPr>
        <w:t>陕西省第三届社会信用体系建设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仿宋-GB2312" w:hAnsi="CESI仿宋-GB2312" w:eastAsia="CESI仿宋-GB2312" w:cs="CESI仿宋-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spacing w:val="0"/>
          <w:sz w:val="32"/>
          <w:szCs w:val="32"/>
          <w:lang w:val="en-US" w:eastAsia="zh-CN"/>
        </w:rPr>
        <w:t>优秀短视频评选推荐表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620"/>
        <w:gridCol w:w="900"/>
        <w:gridCol w:w="1600"/>
        <w:gridCol w:w="9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时长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导演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制片人或制片单位</w:t>
            </w:r>
          </w:p>
        </w:tc>
        <w:tc>
          <w:tcPr>
            <w:tcW w:w="686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参选单位联系人及电话</w:t>
            </w:r>
          </w:p>
        </w:tc>
        <w:tc>
          <w:tcPr>
            <w:tcW w:w="686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参选作品剧情摘要（100字内）</w:t>
            </w:r>
          </w:p>
        </w:tc>
        <w:tc>
          <w:tcPr>
            <w:tcW w:w="686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lang w:val="en-US" w:eastAsia="zh-CN"/>
              </w:rPr>
              <w:t>短视频作品须为原创，作品内容必须积极健康向上，不得涉及色情、暴力、种族歧视等内容，不得与中华人民共和国法律、法规相抵触。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参选作品简介（800字以内）</w:t>
            </w:r>
          </w:p>
        </w:tc>
        <w:tc>
          <w:tcPr>
            <w:tcW w:w="686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686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(盖章）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年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CESI仿宋-GB2312" w:hAnsi="CESI仿宋-GB2312" w:eastAsia="CESI仿宋-GB2312" w:cs="CESI仿宋-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spacing w:val="0"/>
          <w:sz w:val="21"/>
          <w:szCs w:val="21"/>
          <w:lang w:val="en-US" w:eastAsia="zh-CN"/>
        </w:rPr>
        <w:t>备注：短视频作品时长限制在2至5分钟内，结构完整，需包含完成的片头、片尾、字幕（简体中文）、主创人员名单等，拍摄格式为16：9，分辨率1920*1080，若条件允许，可按照2K（2560*1440）或者4K(3840*2160)分辨率拍摄。</w:t>
      </w:r>
    </w:p>
    <w:p>
      <w:pPr>
        <w:numPr>
          <w:ilvl w:val="0"/>
          <w:numId w:val="0"/>
        </w:numPr>
        <w:rPr>
          <w:rFonts w:hint="eastAsia" w:ascii="CESI仿宋-GB2312" w:hAnsi="CESI仿宋-GB2312" w:eastAsia="CESI仿宋-GB2312" w:cs="CESI仿宋-GB2312"/>
          <w:b w:val="0"/>
          <w:bCs/>
          <w:spacing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149641CE"/>
    <w:rsid w:val="1496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2023-05-22T02:08:00Z</dcterms:created>
  <dc:creator>admin</dc:creator>
  <cp:lastModifiedBy>admin</cp:lastModifiedBy>
  <dcterms:modified xsi:type="dcterms:W3CDTF">2023-05-22T02:08:46Z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963147F0D47644BC95AD60E560BB72CA_11</vt:lpwstr>
  </property>
</Properties>
</file>