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0" w:line="600" w:lineRule="atLeast"/>
        <w:ind w:left="0" w:leftChars="0" w:right="0" w:rightChars="0" w:firstLine="0" w:firstLineChars="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陕西省</w:t>
      </w:r>
      <w:r>
        <w:rPr>
          <w:rFonts w:hint="eastAsia" w:ascii="华文中宋" w:hAnsi="华文中宋" w:eastAsia="华文中宋" w:cs="华文中宋"/>
          <w:kern w:val="0"/>
          <w:sz w:val="36"/>
          <w:szCs w:val="36"/>
          <w:lang w:val="en-US" w:eastAsia="zh-CN"/>
        </w:rPr>
        <w:t>18</w:t>
      </w:r>
      <w:r>
        <w:rPr>
          <w:rFonts w:hint="eastAsia" w:ascii="华文中宋" w:hAnsi="华文中宋" w:eastAsia="华文中宋" w:cs="华文中宋"/>
          <w:kern w:val="0"/>
          <w:sz w:val="36"/>
          <w:szCs w:val="36"/>
        </w:rPr>
        <w:t>种重要商品价格周监测</w:t>
      </w:r>
    </w:p>
    <w:tbl>
      <w:tblPr>
        <w:tblStyle w:val="3"/>
        <w:tblpPr w:leftFromText="180" w:rightFromText="180" w:vertAnchor="text" w:horzAnchor="page" w:tblpX="1105" w:tblpY="370"/>
        <w:tblW w:w="14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032"/>
        <w:gridCol w:w="888"/>
        <w:gridCol w:w="874"/>
        <w:gridCol w:w="874"/>
        <w:gridCol w:w="874"/>
        <w:gridCol w:w="875"/>
        <w:gridCol w:w="874"/>
        <w:gridCol w:w="874"/>
        <w:gridCol w:w="874"/>
        <w:gridCol w:w="875"/>
        <w:gridCol w:w="874"/>
        <w:gridCol w:w="874"/>
        <w:gridCol w:w="874"/>
        <w:gridCol w:w="891"/>
        <w:gridCol w:w="900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8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商品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103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规格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等级</w:t>
            </w:r>
          </w:p>
        </w:tc>
        <w:tc>
          <w:tcPr>
            <w:tcW w:w="88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10507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20"/>
                <w:kern w:val="0"/>
                <w:sz w:val="18"/>
                <w:szCs w:val="18"/>
              </w:rPr>
              <w:t>市 场 零 售 价 格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平 均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spacing w:val="-20"/>
                <w:kern w:val="0"/>
                <w:sz w:val="18"/>
                <w:szCs w:val="18"/>
              </w:rPr>
              <w:t>价 格</w:t>
            </w:r>
          </w:p>
        </w:tc>
        <w:tc>
          <w:tcPr>
            <w:tcW w:w="81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auto"/>
              <w:outlineLvl w:val="9"/>
              <w:rPr>
                <w:rFonts w:hint="eastAsia" w:ascii="楷体_GB2312" w:eastAsia="楷体_GB2312"/>
                <w:bCs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比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  <w:lang w:val="en-US" w:eastAsia="zh-CN"/>
              </w:rPr>
              <w:t>8月5日</w:t>
            </w:r>
            <w:r>
              <w:rPr>
                <w:rFonts w:hint="eastAsia" w:ascii="楷体_GB2312" w:hAnsi="仿宋" w:eastAsia="楷体_GB2312"/>
                <w:bCs/>
                <w:spacing w:val="-28"/>
                <w:kern w:val="0"/>
                <w:sz w:val="18"/>
                <w:szCs w:val="18"/>
              </w:rPr>
              <w:t>±%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8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103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8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西安市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宝鸡市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咸阳市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铜川市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渭南市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延安市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榆林市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汉中市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安康市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商洛市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韩城市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b/>
                <w:bCs/>
                <w:kern w:val="0"/>
                <w:sz w:val="18"/>
                <w:szCs w:val="18"/>
                <w:lang w:val="en-US" w:eastAsia="zh-CN"/>
              </w:rPr>
              <w:t>杨凌区</w:t>
            </w: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楷体_GB2312" w:eastAsia="楷体_GB2312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面  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标一粉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1.76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2.05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大  米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eastAsia="zh-CN"/>
              </w:rPr>
              <w:t>粳米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3.23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2.6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3.1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2.83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金龙鱼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花生油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123.95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128.7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123.68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菜籽油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三级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65.9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61.03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福临门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  <w:lang w:val="en-US" w:eastAsia="zh-CN"/>
              </w:rPr>
              <w:t>大豆油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一级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桶装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46.9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59.9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49.13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蒙牛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银桥</w:t>
            </w:r>
          </w:p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纯牛奶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kern w:val="0"/>
                <w:sz w:val="18"/>
                <w:szCs w:val="18"/>
              </w:rPr>
              <w:t>0m袋装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2.3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2.19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kern w:val="0"/>
                <w:sz w:val="15"/>
                <w:szCs w:val="15"/>
              </w:rPr>
              <w:t>白砂糖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  <w:t>一级散装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4.29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3.31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3.94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带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19.31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鲤  鱼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40" w:lineRule="atLeast"/>
              <w:jc w:val="center"/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  <w:t>活</w:t>
            </w:r>
            <w:r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鱼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8.77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7.65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生  猪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w w:val="9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毛  猪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33.2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35.93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猪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16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后腿肉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31.4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30.8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28.35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牛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去骨肉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41.9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37.4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羊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带骨肉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38.93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36.99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  <w:t>鸡  肉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  <w:t>白条鸡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11.27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8.5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12.5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11.21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-0.97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  <w:t>鸡    蛋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18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9"/>
                <w:kern w:val="0"/>
                <w:sz w:val="18"/>
                <w:szCs w:val="18"/>
                <w:lang w:eastAsia="zh-CN"/>
              </w:rPr>
              <w:t>本地主销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  <w:t>元/500克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5.49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4.2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4.34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4.6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4.74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-2.27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val="en-US" w:eastAsia="zh-CN"/>
              </w:rPr>
              <w:t>飞天茅台</w:t>
            </w:r>
          </w:p>
        </w:tc>
        <w:tc>
          <w:tcPr>
            <w:tcW w:w="103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53度</w:t>
            </w:r>
          </w:p>
        </w:tc>
        <w:tc>
          <w:tcPr>
            <w:tcW w:w="8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color w:val="auto"/>
                <w:spacing w:val="-20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2600</w:t>
            </w:r>
          </w:p>
        </w:tc>
        <w:tc>
          <w:tcPr>
            <w:tcW w:w="8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2499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</w:t>
            </w:r>
          </w:p>
        </w:tc>
        <w:tc>
          <w:tcPr>
            <w:tcW w:w="87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2510</w:t>
            </w:r>
          </w:p>
        </w:tc>
        <w:tc>
          <w:tcPr>
            <w:tcW w:w="89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2980</w:t>
            </w:r>
          </w:p>
        </w:tc>
        <w:tc>
          <w:tcPr>
            <w:tcW w:w="9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2498.17</w:t>
            </w:r>
          </w:p>
        </w:tc>
        <w:tc>
          <w:tcPr>
            <w:tcW w:w="8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5"/>
                <w:szCs w:val="15"/>
                <w:lang w:eastAsia="zh-CN"/>
              </w:rPr>
              <w:t>五粮液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kern w:val="0"/>
                <w:sz w:val="18"/>
                <w:szCs w:val="18"/>
                <w:lang w:val="en-US" w:eastAsia="zh-CN"/>
              </w:rPr>
              <w:t>52度</w:t>
            </w: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楷体_GB2312" w:eastAsia="楷体_GB2312"/>
                <w:kern w:val="0"/>
                <w:sz w:val="18"/>
                <w:szCs w:val="18"/>
              </w:rPr>
            </w:pPr>
            <w:r>
              <w:rPr>
                <w:rFonts w:hint="eastAsia" w:ascii="楷体_GB2312" w:eastAsia="楷体_GB2312"/>
                <w:spacing w:val="-20"/>
                <w:kern w:val="0"/>
                <w:sz w:val="18"/>
                <w:szCs w:val="18"/>
                <w:lang w:val="en-US" w:eastAsia="zh-CN"/>
              </w:rPr>
              <w:t>500毫升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985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1299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1050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1030</w:t>
            </w:r>
          </w:p>
        </w:tc>
        <w:tc>
          <w:tcPr>
            <w:tcW w:w="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1269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1087.67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</w:tbl>
    <w:p>
      <w:pPr>
        <w:widowControl/>
        <w:spacing w:line="300" w:lineRule="atLeast"/>
        <w:ind w:firstLine="480" w:firstLineChars="200"/>
        <w:jc w:val="both"/>
        <w:rPr>
          <w:rFonts w:hint="eastAsia" w:ascii="仿宋" w:hAnsi="仿宋" w:eastAsia="仿宋" w:cs="仿宋"/>
          <w:kern w:val="0"/>
          <w:sz w:val="24"/>
        </w:rPr>
      </w:pPr>
      <w:r>
        <w:rPr>
          <w:rFonts w:hint="eastAsia" w:ascii="仿宋" w:hAnsi="仿宋" w:eastAsia="仿宋" w:cs="仿宋"/>
          <w:sz w:val="24"/>
          <w:szCs w:val="24"/>
        </w:rPr>
        <w:t>陕西省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发展和改革委员会办公室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="仿宋" w:hAnsi="仿宋" w:eastAsia="仿宋" w:cs="仿宋"/>
          <w:kern w:val="0"/>
          <w:sz w:val="24"/>
        </w:rPr>
        <w:t xml:space="preserve"> 20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20</w:t>
      </w: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12日</w:t>
      </w:r>
      <w:r>
        <w:rPr>
          <w:rFonts w:hint="eastAsia" w:ascii="仿宋" w:hAnsi="仿宋" w:eastAsia="仿宋" w:cs="仿宋"/>
          <w:kern w:val="0"/>
          <w:sz w:val="24"/>
        </w:rPr>
        <w:t xml:space="preserve"> （第</w:t>
      </w:r>
      <w:r>
        <w:rPr>
          <w:rFonts w:hint="eastAsia" w:ascii="仿宋" w:hAnsi="仿宋" w:eastAsia="仿宋" w:cs="仿宋"/>
          <w:kern w:val="0"/>
          <w:sz w:val="24"/>
          <w:lang w:val="en-US" w:eastAsia="zh-CN"/>
        </w:rPr>
        <w:t>33</w:t>
      </w:r>
      <w:r>
        <w:rPr>
          <w:rFonts w:hint="eastAsia" w:ascii="仿宋" w:hAnsi="仿宋" w:eastAsia="仿宋" w:cs="仿宋"/>
          <w:kern w:val="0"/>
          <w:sz w:val="24"/>
        </w:rPr>
        <w:t>周）</w:t>
      </w:r>
    </w:p>
    <w:p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171C3C"/>
    <w:rsid w:val="4817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2020-08-12T08:25:00Z</dcterms:created>
  <dc:creator>admin</dc:creator>
  <cp:lastModifiedBy>admin</cp:lastModifiedBy>
  <dcterms:modified xsi:type="dcterms:W3CDTF">2020-08-12T08:29:37Z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