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jc w:val="both"/>
        <w:rPr>
          <w:rFonts w:hint="default" w:ascii="Times New Roman" w:hAnsi="Times New Roman" w:eastAsia="黑体" w:cs="Times New Roman"/>
          <w:b w:val="0"/>
          <w:bCs/>
          <w:color w:val="auto"/>
          <w:sz w:val="32"/>
          <w:szCs w:val="32"/>
          <w:shd w:val="clear" w:color="auto" w:fill="FFFFFF"/>
          <w:lang w:val="en-US" w:eastAsia="zh-CN"/>
        </w:rPr>
      </w:pPr>
      <w:r>
        <w:rPr>
          <w:rFonts w:hint="default" w:ascii="Times New Roman" w:hAnsi="Times New Roman" w:eastAsia="黑体" w:cs="Times New Roman"/>
          <w:b w:val="0"/>
          <w:bCs/>
          <w:color w:val="auto"/>
          <w:sz w:val="32"/>
          <w:szCs w:val="32"/>
          <w:shd w:val="clear" w:color="auto" w:fill="FFFFFF"/>
          <w:lang w:eastAsia="zh-CN"/>
        </w:rPr>
        <w:t>附件</w:t>
      </w:r>
      <w:r>
        <w:rPr>
          <w:rFonts w:hint="default" w:ascii="Times New Roman" w:hAnsi="Times New Roman" w:eastAsia="黑体" w:cs="Times New Roman"/>
          <w:b w:val="0"/>
          <w:bCs/>
          <w:color w:val="auto"/>
          <w:sz w:val="32"/>
          <w:szCs w:val="32"/>
          <w:shd w:val="clear" w:color="auto" w:fill="FFFFFF"/>
          <w:lang w:val="en-US" w:eastAsia="zh-CN"/>
        </w:rPr>
        <w:t>3</w:t>
      </w:r>
    </w:p>
    <w:p>
      <w:pPr>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heme="minorBidi"/>
          <w:b w:val="0"/>
          <w:bCs/>
          <w:color w:val="auto"/>
          <w:sz w:val="44"/>
          <w:szCs w:val="44"/>
          <w:shd w:val="clear" w:color="auto" w:fill="FFFFFF"/>
          <w:lang w:val="en-US" w:eastAsia="zh-CN"/>
        </w:rPr>
      </w:pPr>
      <w:r>
        <w:rPr>
          <w:rFonts w:hint="eastAsia" w:ascii="Times New Roman" w:hAnsi="Times New Roman" w:eastAsia="方正小标宋简体" w:cstheme="minorBidi"/>
          <w:b w:val="0"/>
          <w:bCs/>
          <w:color w:val="auto"/>
          <w:sz w:val="44"/>
          <w:szCs w:val="44"/>
          <w:shd w:val="clear" w:color="auto" w:fill="FFFFFF"/>
          <w:lang w:val="en-US" w:eastAsia="zh-CN"/>
        </w:rPr>
        <w:t>陕西省水利工程供水定价成本监审办法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heme="minorBidi"/>
          <w:b w:val="0"/>
          <w:bCs/>
          <w:color w:val="auto"/>
          <w:sz w:val="44"/>
          <w:szCs w:val="44"/>
          <w:shd w:val="clear" w:color="auto" w:fill="FFFFFF"/>
          <w:lang w:val="en-US" w:eastAsia="zh-CN"/>
        </w:rPr>
      </w:pPr>
      <w:r>
        <w:rPr>
          <w:rFonts w:hint="eastAsia" w:ascii="Times New Roman" w:hAnsi="Times New Roman" w:eastAsia="方正小标宋简体" w:cstheme="minorBidi"/>
          <w:b w:val="0"/>
          <w:bCs/>
          <w:color w:val="auto"/>
          <w:sz w:val="44"/>
          <w:szCs w:val="44"/>
          <w:shd w:val="clear" w:color="auto" w:fill="FFFFFF"/>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napToGrid w:val="0"/>
          <w:color w:val="000000" w:themeColor="text1"/>
          <w:spacing w:val="0"/>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val="0"/>
          <w:color w:val="000000" w:themeColor="text1"/>
          <w:spacing w:val="0"/>
          <w:kern w:val="0"/>
          <w:sz w:val="32"/>
          <w:szCs w:val="32"/>
          <w:highlight w:val="none"/>
          <w14:textFill>
            <w14:solidFill>
              <w14:schemeClr w14:val="tx1"/>
            </w14:solidFill>
          </w14:textFill>
        </w:rPr>
      </w:pPr>
      <w:r>
        <w:rPr>
          <w:rFonts w:hint="eastAsia" w:ascii="黑体" w:hAnsi="黑体" w:eastAsia="黑体" w:cs="黑体"/>
          <w:b w:val="0"/>
          <w:bCs w:val="0"/>
          <w:snapToGrid w:val="0"/>
          <w:color w:val="000000" w:themeColor="text1"/>
          <w:spacing w:val="0"/>
          <w:kern w:val="0"/>
          <w:sz w:val="32"/>
          <w:szCs w:val="32"/>
          <w:highlight w:val="none"/>
          <w14:textFill>
            <w14:solidFill>
              <w14:schemeClr w14:val="tx1"/>
            </w14:solidFill>
          </w14:textFill>
        </w:rPr>
        <w:t>第一章  总</w:t>
      </w:r>
      <w:r>
        <w:rPr>
          <w:rFonts w:hint="eastAsia" w:ascii="黑体" w:hAnsi="黑体" w:eastAsia="黑体" w:cs="黑体"/>
          <w:b w:val="0"/>
          <w:bCs w:val="0"/>
          <w:snapToGrid w:val="0"/>
          <w:color w:val="000000" w:themeColor="text1"/>
          <w:spacing w:val="0"/>
          <w:kern w:val="0"/>
          <w:sz w:val="32"/>
          <w:szCs w:val="32"/>
          <w:highlight w:val="none"/>
          <w:lang w:val="en-US" w:eastAsia="zh-CN"/>
          <w14:textFill>
            <w14:solidFill>
              <w14:schemeClr w14:val="tx1"/>
            </w14:solidFill>
          </w14:textFill>
        </w:rPr>
        <w:t xml:space="preserve"> </w:t>
      </w:r>
      <w:r>
        <w:rPr>
          <w:rFonts w:hint="eastAsia" w:ascii="黑体" w:hAnsi="黑体" w:eastAsia="黑体" w:cs="黑体"/>
          <w:b w:val="0"/>
          <w:bCs w:val="0"/>
          <w:snapToGrid w:val="0"/>
          <w:color w:val="000000" w:themeColor="text1"/>
          <w:spacing w:val="0"/>
          <w:kern w:val="0"/>
          <w:sz w:val="32"/>
          <w:szCs w:val="32"/>
          <w:highlight w:val="none"/>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napToGrid w:val="0"/>
          <w:color w:val="000000" w:themeColor="text1"/>
          <w:spacing w:val="0"/>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14:textFill>
            <w14:solidFill>
              <w14:schemeClr w14:val="tx1"/>
            </w14:solidFill>
          </w14:textFill>
        </w:rPr>
        <w:t>第一条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为加强</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水利工程供水</w:t>
      </w:r>
      <w:r>
        <w:rPr>
          <w:rFonts w:hint="default" w:ascii="Times New Roman" w:hAnsi="Times New Roman" w:eastAsia="仿宋" w:cs="Times New Roman"/>
          <w:color w:val="000000" w:themeColor="text1"/>
          <w:sz w:val="32"/>
          <w:szCs w:val="32"/>
          <w:highlight w:val="none"/>
          <w14:textFill>
            <w14:solidFill>
              <w14:schemeClr w14:val="tx1"/>
            </w14:solidFill>
          </w14:textFill>
        </w:rPr>
        <w:t>成本监管，规范定价成本监审行为，提高政府价格决策的科学性，根据《政府制定价格成本监审办法》</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（国家发展改革委令</w:t>
      </w:r>
      <w:r>
        <w:rPr>
          <w:rFonts w:hint="eastAsia" w:eastAsia="仿宋" w:cs="Times New Roman"/>
          <w:color w:val="000000" w:themeColor="text1"/>
          <w:sz w:val="32"/>
          <w:szCs w:val="32"/>
          <w:highlight w:val="none"/>
          <w:lang w:val="en-US" w:eastAsia="zh-CN"/>
          <w14:textFill>
            <w14:solidFill>
              <w14:schemeClr w14:val="tx1"/>
            </w14:solidFill>
          </w14:textFill>
        </w:rPr>
        <w:t>2017年</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第8号</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）等</w:t>
      </w:r>
      <w:r>
        <w:rPr>
          <w:rFonts w:hint="default" w:ascii="Times New Roman" w:hAnsi="Times New Roman" w:eastAsia="仿宋" w:cs="Times New Roman"/>
          <w:color w:val="000000" w:themeColor="text1"/>
          <w:sz w:val="32"/>
          <w:szCs w:val="32"/>
          <w:highlight w:val="none"/>
          <w14:textFill>
            <w14:solidFill>
              <w14:schemeClr w14:val="tx1"/>
            </w14:solidFill>
          </w14:textFill>
        </w:rPr>
        <w:t>有关规定，制定本办法。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14:textFill>
            <w14:solidFill>
              <w14:schemeClr w14:val="tx1"/>
            </w14:solidFill>
          </w14:textFill>
        </w:rPr>
        <w:t>第二条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本办法适用于</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本省行政区域内</w:t>
      </w:r>
      <w:r>
        <w:rPr>
          <w:rFonts w:hint="eastAsia" w:eastAsia="仿宋" w:cs="Times New Roman"/>
          <w:color w:val="000000" w:themeColor="text1"/>
          <w:sz w:val="32"/>
          <w:szCs w:val="32"/>
          <w:highlight w:val="none"/>
          <w:lang w:eastAsia="zh-CN"/>
          <w14:textFill>
            <w14:solidFill>
              <w14:schemeClr w14:val="tx1"/>
            </w14:solidFill>
          </w14:textFill>
        </w:rPr>
        <w:t>价格主管部门</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实施水利工程供水</w:t>
      </w:r>
      <w:r>
        <w:rPr>
          <w:rFonts w:hint="default" w:ascii="Times New Roman" w:hAnsi="Times New Roman" w:eastAsia="仿宋" w:cs="Times New Roman"/>
          <w:color w:val="000000" w:themeColor="text1"/>
          <w:sz w:val="32"/>
          <w:szCs w:val="32"/>
          <w:highlight w:val="none"/>
          <w14:textFill>
            <w14:solidFill>
              <w14:schemeClr w14:val="tx1"/>
            </w14:solidFill>
          </w14:textFill>
        </w:rPr>
        <w:t>定价成本监审的行为。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第三条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本办法所称</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水利工程供水</w:t>
      </w:r>
      <w:r>
        <w:rPr>
          <w:rFonts w:hint="default" w:ascii="Times New Roman" w:hAnsi="Times New Roman" w:eastAsia="仿宋" w:cs="Times New Roman"/>
          <w:color w:val="000000" w:themeColor="text1"/>
          <w:sz w:val="32"/>
          <w:szCs w:val="32"/>
          <w:highlight w:val="none"/>
          <w14:textFill>
            <w14:solidFill>
              <w14:schemeClr w14:val="tx1"/>
            </w14:solidFill>
          </w14:textFill>
        </w:rPr>
        <w:t>定价成本，是指</w:t>
      </w:r>
      <w:r>
        <w:rPr>
          <w:rFonts w:hint="eastAsia" w:eastAsia="仿宋" w:cs="Times New Roman"/>
          <w:color w:val="000000" w:themeColor="text1"/>
          <w:sz w:val="32"/>
          <w:szCs w:val="32"/>
          <w:highlight w:val="none"/>
          <w:lang w:eastAsia="zh-CN"/>
          <w14:textFill>
            <w14:solidFill>
              <w14:schemeClr w14:val="tx1"/>
            </w14:solidFill>
          </w14:textFill>
        </w:rPr>
        <w:t>价格主管部门</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核定的水利工程供水经营者提供水利工程供水服务的</w:t>
      </w:r>
      <w:r>
        <w:rPr>
          <w:rFonts w:hint="default" w:ascii="Times New Roman" w:hAnsi="Times New Roman" w:eastAsia="仿宋" w:cs="Times New Roman"/>
          <w:color w:val="000000" w:themeColor="text1"/>
          <w:sz w:val="32"/>
          <w:szCs w:val="32"/>
          <w:highlight w:val="none"/>
          <w14:textFill>
            <w14:solidFill>
              <w14:schemeClr w14:val="tx1"/>
            </w14:solidFill>
          </w14:textFill>
        </w:rPr>
        <w:t>合理费用支出。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第四条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水利工程供水</w:t>
      </w:r>
      <w:r>
        <w:rPr>
          <w:rFonts w:hint="default" w:ascii="Times New Roman" w:hAnsi="Times New Roman" w:eastAsia="仿宋" w:cs="Times New Roman"/>
          <w:color w:val="000000" w:themeColor="text1"/>
          <w:sz w:val="32"/>
          <w:szCs w:val="32"/>
          <w:highlight w:val="none"/>
          <w14:textFill>
            <w14:solidFill>
              <w14:schemeClr w14:val="tx1"/>
            </w14:solidFill>
          </w14:textFill>
        </w:rPr>
        <w:t>定价成本监审工作由</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具有定价权限的</w:t>
      </w:r>
      <w:r>
        <w:rPr>
          <w:rFonts w:hint="eastAsia" w:eastAsia="仿宋" w:cs="Times New Roman"/>
          <w:color w:val="000000" w:themeColor="text1"/>
          <w:sz w:val="32"/>
          <w:szCs w:val="32"/>
          <w:highlight w:val="none"/>
          <w:lang w:eastAsia="zh-CN"/>
          <w14:textFill>
            <w14:solidFill>
              <w14:schemeClr w14:val="tx1"/>
            </w14:solidFill>
          </w14:textFill>
        </w:rPr>
        <w:t>价格主管部门</w:t>
      </w:r>
      <w:r>
        <w:rPr>
          <w:rFonts w:hint="default" w:ascii="Times New Roman" w:hAnsi="Times New Roman" w:eastAsia="仿宋" w:cs="Times New Roman"/>
          <w:color w:val="000000" w:themeColor="text1"/>
          <w:sz w:val="32"/>
          <w:szCs w:val="32"/>
          <w:highlight w:val="none"/>
          <w14:textFill>
            <w14:solidFill>
              <w14:schemeClr w14:val="tx1"/>
            </w14:solidFill>
          </w14:textFill>
        </w:rPr>
        <w:t>负责组织实施</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，并按规定公开定价成本信息</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水行政主管部门及其他相关部门应当配合</w:t>
      </w:r>
      <w:r>
        <w:rPr>
          <w:rFonts w:hint="eastAsia" w:eastAsia="仿宋" w:cs="Times New Roman"/>
          <w:color w:val="000000" w:themeColor="text1"/>
          <w:sz w:val="32"/>
          <w:szCs w:val="32"/>
          <w:highlight w:val="none"/>
          <w:lang w:val="en-US" w:eastAsia="zh-CN"/>
          <w14:textFill>
            <w14:solidFill>
              <w14:schemeClr w14:val="tx1"/>
            </w14:solidFill>
          </w14:textFill>
        </w:rPr>
        <w:t>价格主管部门</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实施成本监审工作。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14:textFill>
            <w14:solidFill>
              <w14:schemeClr w14:val="tx1"/>
            </w14:solidFill>
          </w14:textFill>
        </w:rPr>
        <w:t>第五条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水利工程供水</w:t>
      </w:r>
      <w:r>
        <w:rPr>
          <w:rFonts w:hint="default" w:ascii="Times New Roman" w:hAnsi="Times New Roman" w:eastAsia="仿宋" w:cs="Times New Roman"/>
          <w:color w:val="000000" w:themeColor="text1"/>
          <w:sz w:val="32"/>
          <w:szCs w:val="32"/>
          <w:highlight w:val="none"/>
          <w14:textFill>
            <w14:solidFill>
              <w14:schemeClr w14:val="tx1"/>
            </w14:solidFill>
          </w14:textFill>
        </w:rPr>
        <w:t>定价成本监审应当遵循</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以下</w:t>
      </w:r>
      <w:r>
        <w:rPr>
          <w:rFonts w:hint="default" w:ascii="Times New Roman" w:hAnsi="Times New Roman" w:eastAsia="仿宋" w:cs="Times New Roman"/>
          <w:color w:val="000000" w:themeColor="text1"/>
          <w:sz w:val="32"/>
          <w:szCs w:val="32"/>
          <w:highlight w:val="none"/>
          <w14:textFill>
            <w14:solidFill>
              <w14:schemeClr w14:val="tx1"/>
            </w14:solidFill>
          </w14:textFill>
        </w:rPr>
        <w:t>原则</w:t>
      </w:r>
      <w:r>
        <w:rPr>
          <w:rFonts w:hint="eastAsia" w:eastAsia="仿宋"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（一）合法性原则。</w:t>
      </w:r>
      <w:r>
        <w:rPr>
          <w:rFonts w:hint="eastAsia" w:ascii="仿宋" w:hAnsi="仿宋" w:eastAsia="仿宋" w:cs="仿宋"/>
          <w:color w:val="auto"/>
          <w:sz w:val="32"/>
          <w:szCs w:val="32"/>
          <w:highlight w:val="none"/>
        </w:rPr>
        <w:t>计入定价成本的费用应当符合《中华人民共和国会计法》等有关法律法规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财务制度和国家统一的会计制度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价格监管制度等规定</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（二）相关性原则。计入定价成本的费用应当与水利工程供水生产经营过程相关。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（三）合理性原则。计入定价成本的费用应当反映水利工程供水生产经营活动正常需要，按照合理方法和合理标准核算；影响定价成本水平的主要技术、经济指标应当符合行业标准或者公允水平。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yellow"/>
          <w:lang w:eastAsia="zh-CN"/>
        </w:rPr>
      </w:pPr>
      <w:r>
        <w:rPr>
          <w:rFonts w:hint="default" w:ascii="Times New Roman" w:hAnsi="Times New Roman" w:eastAsia="黑体" w:cs="Times New Roman"/>
          <w:b w:val="0"/>
          <w:bCs w:val="0"/>
          <w:color w:val="000000" w:themeColor="text1"/>
          <w:spacing w:val="0"/>
          <w:sz w:val="32"/>
          <w:szCs w:val="32"/>
          <w:highlight w:val="none"/>
          <w14:textFill>
            <w14:solidFill>
              <w14:schemeClr w14:val="tx1"/>
            </w14:solidFill>
          </w14:textFill>
        </w:rPr>
        <w:t>第六条</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水利工程供水定价成本监审</w:t>
      </w:r>
      <w:r>
        <w:rPr>
          <w:rFonts w:hint="default" w:ascii="Times New Roman" w:hAnsi="Times New Roman" w:eastAsia="仿宋" w:cs="Times New Roman"/>
          <w:color w:val="auto"/>
          <w:sz w:val="32"/>
          <w:szCs w:val="32"/>
          <w:highlight w:val="none"/>
          <w:lang w:eastAsia="zh-CN"/>
        </w:rPr>
        <w:t>三年为一个周</w:t>
      </w:r>
      <w:r>
        <w:rPr>
          <w:rFonts w:hint="default" w:ascii="Times New Roman" w:hAnsi="Times New Roman" w:eastAsia="仿宋" w:cs="Times New Roman"/>
          <w:color w:val="auto"/>
          <w:sz w:val="32"/>
          <w:szCs w:val="32"/>
          <w:highlight w:val="none"/>
        </w:rPr>
        <w:t>期</w:t>
      </w:r>
      <w:r>
        <w:rPr>
          <w:rFonts w:hint="default" w:ascii="Times New Roman" w:hAnsi="Times New Roman" w:eastAsia="仿宋" w:cs="Times New Roman"/>
          <w:color w:val="auto"/>
          <w:sz w:val="32"/>
          <w:szCs w:val="32"/>
          <w:highlight w:val="none"/>
          <w:lang w:eastAsia="zh-CN"/>
        </w:rPr>
        <w:t>，每年对经营者提供的资料进行审核，监审周期内最末一年出具成本监审报告</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eastAsia="zh-CN"/>
        </w:rPr>
        <w:t>经营者经营期不满一年的，不予实施成本监审。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宋体" w:cs="Times New Roman"/>
          <w:color w:val="000000" w:themeColor="text1"/>
          <w:sz w:val="26"/>
          <w:szCs w:val="26"/>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eastAsia="zh-CN"/>
          <w14:textFill>
            <w14:solidFill>
              <w14:schemeClr w14:val="tx1"/>
            </w14:solidFill>
          </w14:textFill>
        </w:rPr>
        <w:t>第七条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核定</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水利工程供水</w:t>
      </w:r>
      <w:r>
        <w:rPr>
          <w:rFonts w:hint="default" w:ascii="Times New Roman" w:hAnsi="Times New Roman" w:eastAsia="仿宋" w:cs="Times New Roman"/>
          <w:color w:val="000000" w:themeColor="text1"/>
          <w:sz w:val="32"/>
          <w:szCs w:val="32"/>
          <w:highlight w:val="none"/>
          <w14:textFill>
            <w14:solidFill>
              <w14:schemeClr w14:val="tx1"/>
            </w14:solidFill>
          </w14:textFill>
        </w:rPr>
        <w:t>定价成本，应当以</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监审期间</w:t>
      </w:r>
      <w:r>
        <w:rPr>
          <w:rFonts w:hint="default" w:ascii="Times New Roman" w:hAnsi="Times New Roman" w:eastAsia="仿宋" w:cs="Times New Roman"/>
          <w:color w:val="000000" w:themeColor="text1"/>
          <w:sz w:val="32"/>
          <w:szCs w:val="32"/>
          <w:highlight w:val="none"/>
          <w14:textFill>
            <w14:solidFill>
              <w14:schemeClr w14:val="tx1"/>
            </w14:solidFill>
          </w14:textFill>
        </w:rPr>
        <w:t>经会计师事务所</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审计或者政府有关部门审核</w:t>
      </w:r>
      <w:r>
        <w:rPr>
          <w:rFonts w:hint="default" w:ascii="Times New Roman" w:hAnsi="Times New Roman" w:eastAsia="仿宋" w:cs="Times New Roman"/>
          <w:color w:val="000000" w:themeColor="text1"/>
          <w:sz w:val="32"/>
          <w:szCs w:val="32"/>
          <w:highlight w:val="none"/>
          <w14:textFill>
            <w14:solidFill>
              <w14:schemeClr w14:val="tx1"/>
            </w14:solidFill>
          </w14:textFill>
        </w:rPr>
        <w:t>的年度财务报告</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手续齐备的</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原始</w:t>
      </w:r>
      <w:r>
        <w:rPr>
          <w:rFonts w:hint="default" w:ascii="Times New Roman" w:hAnsi="Times New Roman" w:eastAsia="仿宋" w:cs="Times New Roman"/>
          <w:color w:val="000000" w:themeColor="text1"/>
          <w:sz w:val="32"/>
          <w:szCs w:val="32"/>
          <w:highlight w:val="none"/>
          <w14:textFill>
            <w14:solidFill>
              <w14:schemeClr w14:val="tx1"/>
            </w14:solidFill>
          </w14:textFill>
        </w:rPr>
        <w:t>凭证</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账</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册</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供水量、渠首引水量、最末端计费点水量等</w:t>
      </w:r>
      <w:r>
        <w:rPr>
          <w:rFonts w:hint="default" w:ascii="Times New Roman" w:hAnsi="Times New Roman" w:eastAsia="仿宋" w:cs="Times New Roman"/>
          <w:color w:val="000000" w:themeColor="text1"/>
          <w:sz w:val="32"/>
          <w:szCs w:val="32"/>
          <w:highlight w:val="none"/>
          <w14:textFill>
            <w14:solidFill>
              <w14:schemeClr w14:val="tx1"/>
            </w14:solidFill>
          </w14:textFill>
        </w:rPr>
        <w:t>相关统计</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台账、</w:t>
      </w:r>
      <w:r>
        <w:rPr>
          <w:rFonts w:hint="default" w:ascii="Times New Roman" w:hAnsi="Times New Roman" w:eastAsia="仿宋" w:cs="Times New Roman"/>
          <w:color w:val="000000" w:themeColor="text1"/>
          <w:sz w:val="32"/>
          <w:szCs w:val="32"/>
          <w:highlight w:val="none"/>
          <w14:textFill>
            <w14:solidFill>
              <w14:schemeClr w14:val="tx1"/>
            </w14:solidFill>
          </w14:textFill>
        </w:rPr>
        <w:t>报表</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以及完整、有效的其他成本相关资料为基础。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val="0"/>
          <w:snapToGrid w:val="0"/>
          <w:color w:val="000000" w:themeColor="text1"/>
          <w:spacing w:val="0"/>
          <w:kern w:val="0"/>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黑体" w:eastAsia="黑体" w:cs="黑体"/>
          <w:b w:val="0"/>
          <w:bCs w:val="0"/>
          <w:snapToGrid w:val="0"/>
          <w:color w:val="000000" w:themeColor="text1"/>
          <w:spacing w:val="0"/>
          <w:kern w:val="0"/>
          <w:sz w:val="32"/>
          <w:szCs w:val="32"/>
          <w:highlight w:val="none"/>
          <w:lang w:eastAsia="zh-CN"/>
          <w14:textFill>
            <w14:solidFill>
              <w14:schemeClr w14:val="tx1"/>
            </w14:solidFill>
          </w14:textFill>
        </w:rPr>
      </w:pPr>
      <w:r>
        <w:rPr>
          <w:rFonts w:hint="eastAsia" w:ascii="黑体" w:hAnsi="黑体" w:eastAsia="黑体" w:cs="黑体"/>
          <w:b w:val="0"/>
          <w:bCs w:val="0"/>
          <w:snapToGrid w:val="0"/>
          <w:color w:val="000000" w:themeColor="text1"/>
          <w:spacing w:val="0"/>
          <w:kern w:val="0"/>
          <w:sz w:val="32"/>
          <w:szCs w:val="32"/>
          <w:highlight w:val="none"/>
          <w:lang w:eastAsia="zh-CN"/>
          <w14:textFill>
            <w14:solidFill>
              <w14:schemeClr w14:val="tx1"/>
            </w14:solidFill>
          </w14:textFill>
        </w:rPr>
        <w:t>第二章</w:t>
      </w:r>
      <w:r>
        <w:rPr>
          <w:rFonts w:hint="eastAsia" w:ascii="黑体" w:hAnsi="黑体" w:eastAsia="黑体" w:cs="黑体"/>
          <w:b w:val="0"/>
          <w:bCs w:val="0"/>
          <w:snapToGrid w:val="0"/>
          <w:color w:val="000000" w:themeColor="text1"/>
          <w:spacing w:val="0"/>
          <w:kern w:val="0"/>
          <w:sz w:val="32"/>
          <w:szCs w:val="32"/>
          <w:highlight w:val="none"/>
          <w:lang w:val="en-US" w:eastAsia="zh-CN"/>
          <w14:textFill>
            <w14:solidFill>
              <w14:schemeClr w14:val="tx1"/>
            </w14:solidFill>
          </w14:textFill>
        </w:rPr>
        <w:t xml:space="preserve"> </w:t>
      </w:r>
      <w:r>
        <w:rPr>
          <w:rFonts w:hint="eastAsia" w:ascii="黑体" w:hAnsi="黑体" w:eastAsia="黑体" w:cs="黑体"/>
          <w:b w:val="0"/>
          <w:bCs w:val="0"/>
          <w:snapToGrid w:val="0"/>
          <w:color w:val="000000" w:themeColor="text1"/>
          <w:spacing w:val="0"/>
          <w:kern w:val="0"/>
          <w:sz w:val="32"/>
          <w:szCs w:val="32"/>
          <w:highlight w:val="none"/>
          <w:lang w:eastAsia="zh-CN"/>
          <w14:textFill>
            <w14:solidFill>
              <w14:schemeClr w14:val="tx1"/>
            </w14:solidFill>
          </w14:textFill>
        </w:rPr>
        <w:t xml:space="preserve"> 定价成本构成及计价量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val="0"/>
          <w:snapToGrid w:val="0"/>
          <w:color w:val="000000" w:themeColor="text1"/>
          <w:spacing w:val="0"/>
          <w:kern w:val="0"/>
          <w:sz w:val="28"/>
          <w:szCs w:val="28"/>
          <w:highlight w:val="none"/>
          <w:lang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eastAsia="zh-CN"/>
          <w14:textFill>
            <w14:solidFill>
              <w14:schemeClr w14:val="tx1"/>
            </w14:solidFill>
          </w14:textFill>
        </w:rPr>
        <w:t>第八条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水利工程供水</w:t>
      </w:r>
      <w:r>
        <w:rPr>
          <w:rFonts w:hint="default" w:ascii="Times New Roman" w:hAnsi="Times New Roman" w:eastAsia="仿宋" w:cs="Times New Roman"/>
          <w:color w:val="000000" w:themeColor="text1"/>
          <w:sz w:val="32"/>
          <w:szCs w:val="32"/>
          <w:highlight w:val="none"/>
          <w14:textFill>
            <w14:solidFill>
              <w14:schemeClr w14:val="tx1"/>
            </w14:solidFill>
          </w14:textFill>
        </w:rPr>
        <w:t>定价成本由</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供水生产成本、管理费用、销售费用、财务费用</w:t>
      </w:r>
      <w:r>
        <w:rPr>
          <w:rFonts w:hint="default" w:ascii="Times New Roman" w:hAnsi="Times New Roman" w:eastAsia="仿宋" w:cs="Times New Roman"/>
          <w:color w:val="000000" w:themeColor="text1"/>
          <w:sz w:val="32"/>
          <w:szCs w:val="32"/>
          <w:highlight w:val="none"/>
          <w14:textFill>
            <w14:solidFill>
              <w14:schemeClr w14:val="tx1"/>
            </w14:solidFill>
          </w14:textFill>
        </w:rPr>
        <w:t>构成。</w:t>
      </w:r>
      <w:bookmarkStart w:id="0" w:name="_GoBack"/>
      <w:bookmarkEnd w:id="0"/>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eastAsia="zh-CN"/>
          <w14:textFill>
            <w14:solidFill>
              <w14:schemeClr w14:val="tx1"/>
            </w14:solidFill>
          </w14:textFill>
        </w:rPr>
        <w:t>第九条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供水生产成本，是指水利工程供水生产过程中发生的合理支出，包括职工薪酬、直接材料、其他直接支出和制造费用。制造费用，是指水利工程供水生产过程中发生的各项间接费用，包括固定资产折旧费、</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无形资产摊销费、</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修理费、水质检测费和其他制造费用等。</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职工薪酬，</w:t>
      </w:r>
      <w:r>
        <w:rPr>
          <w:rFonts w:hint="default" w:ascii="Times New Roman" w:hAnsi="Times New Roman" w:eastAsia="仿宋" w:cs="Times New Roman"/>
          <w:color w:val="000000" w:themeColor="text1"/>
          <w:sz w:val="32"/>
          <w:szCs w:val="32"/>
          <w:highlight w:val="none"/>
          <w14:textFill>
            <w14:solidFill>
              <w14:schemeClr w14:val="tx1"/>
            </w14:solidFill>
          </w14:textFill>
        </w:rPr>
        <w:t>指</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水利工程供水经营者</w:t>
      </w:r>
      <w:r>
        <w:rPr>
          <w:rFonts w:hint="default" w:ascii="Times New Roman" w:hAnsi="Times New Roman" w:eastAsia="仿宋" w:cs="Times New Roman"/>
          <w:color w:val="000000" w:themeColor="text1"/>
          <w:sz w:val="32"/>
          <w:szCs w:val="32"/>
          <w:highlight w:val="none"/>
          <w14:textFill>
            <w14:solidFill>
              <w14:schemeClr w14:val="tx1"/>
            </w14:solidFill>
          </w14:textFill>
        </w:rPr>
        <w:t>为获得</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生产人员</w:t>
      </w:r>
      <w:r>
        <w:rPr>
          <w:rFonts w:hint="default" w:ascii="Times New Roman" w:hAnsi="Times New Roman" w:eastAsia="仿宋" w:cs="Times New Roman"/>
          <w:color w:val="000000" w:themeColor="text1"/>
          <w:sz w:val="32"/>
          <w:szCs w:val="32"/>
          <w:highlight w:val="none"/>
          <w14:textFill>
            <w14:solidFill>
              <w14:schemeClr w14:val="tx1"/>
            </w14:solidFill>
          </w14:textFill>
        </w:rPr>
        <w:t>提供的服务而给予各</w:t>
      </w:r>
      <w:r>
        <w:rPr>
          <w:rFonts w:hint="default" w:ascii="Times New Roman" w:hAnsi="Times New Roman" w:eastAsia="仿宋" w:cs="Times New Roman"/>
          <w:color w:val="000000" w:themeColor="text1"/>
          <w:spacing w:val="6"/>
          <w:sz w:val="32"/>
          <w:szCs w:val="32"/>
          <w:highlight w:val="none"/>
          <w14:textFill>
            <w14:solidFill>
              <w14:schemeClr w14:val="tx1"/>
            </w14:solidFill>
          </w14:textFill>
        </w:rPr>
        <w:t>种形式的报酬以及</w:t>
      </w:r>
      <w:r>
        <w:rPr>
          <w:rFonts w:hint="default" w:ascii="Times New Roman" w:hAnsi="Times New Roman" w:eastAsia="仿宋" w:cs="Times New Roman"/>
          <w:color w:val="000000" w:themeColor="text1"/>
          <w:spacing w:val="6"/>
          <w:sz w:val="32"/>
          <w:szCs w:val="32"/>
          <w:highlight w:val="none"/>
          <w:lang w:eastAsia="zh-CN"/>
          <w14:textFill>
            <w14:solidFill>
              <w14:schemeClr w14:val="tx1"/>
            </w14:solidFill>
          </w14:textFill>
        </w:rPr>
        <w:t>相关支出</w:t>
      </w:r>
      <w:r>
        <w:rPr>
          <w:rFonts w:hint="default" w:ascii="Times New Roman" w:hAnsi="Times New Roman" w:eastAsia="仿宋" w:cs="Times New Roman"/>
          <w:color w:val="000000" w:themeColor="text1"/>
          <w:spacing w:val="6"/>
          <w:sz w:val="32"/>
          <w:szCs w:val="32"/>
          <w:highlight w:val="none"/>
          <w14:textFill>
            <w14:solidFill>
              <w14:schemeClr w14:val="tx1"/>
            </w14:solidFill>
          </w14:textFill>
        </w:rPr>
        <w:t>。具体包括：职工工资（基本工资、奖金、津贴和补贴）；职工福利费；基本养老保险费、基本医疗保险费、失业保险费、工伤保险费和生育保险费等社会保险费，以及按照法律法规规定为职工缴纳的补充养老保险费和补充医疗保险费；住房公积金；工会经费和职工教育经费等。</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直接材料，指水利工程供水运行维护过程中实际消耗的原材料、原水、辅助材料、备品备件、燃料、动力以及其它直接材料的费用支出。</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64" w:firstLineChars="200"/>
        <w:textAlignment w:val="auto"/>
        <w:outlineLvl w:val="9"/>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pacing w:val="6"/>
          <w:sz w:val="32"/>
          <w:szCs w:val="32"/>
          <w:highlight w:val="none"/>
          <w:lang w:val="en-US" w:eastAsia="zh-CN"/>
          <w14:textFill>
            <w14:solidFill>
              <w14:schemeClr w14:val="tx1"/>
            </w14:solidFill>
          </w14:textFill>
        </w:rPr>
        <w:t>（三）</w:t>
      </w:r>
      <w:r>
        <w:rPr>
          <w:rFonts w:hint="default" w:ascii="Times New Roman" w:hAnsi="Times New Roman" w:eastAsia="仿宋" w:cs="Times New Roman"/>
          <w:color w:val="000000" w:themeColor="text1"/>
          <w:spacing w:val="6"/>
          <w:sz w:val="32"/>
          <w:szCs w:val="32"/>
          <w:highlight w:val="none"/>
          <w:lang w:val="en-US" w:eastAsia="zh-CN"/>
          <w14:textFill>
            <w14:solidFill>
              <w14:schemeClr w14:val="tx1"/>
            </w14:solidFill>
          </w14:textFill>
        </w:rPr>
        <w:t>其他直接支出，指水利工程运行维护过程中发生的除直接工资、直接材料以外的与供水生产直接相关的支出。包括水文水工观测费、临时设施费等。</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固定资产折旧费，指按规定折旧方法计提的供水固定资产的折旧金额。供水固定资产指与供水直接相关的、使用年限在一年以上的资产，包括水工建筑物、房屋及其他建筑物、设备及传导设施、工具及仪器、防护林及经济林木及其他固定资产六类。</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无形资产摊销费，是指与水利工程供水生产过程相关的软件、土地使用权等无形资产原值在有效期内的摊销金额。</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修理费，指维持水利工程供水正常运行所进行的修理和维护活动发生的费用。</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水质检测费，指为保证供水质量对水质进行检测分析所发生的费用。</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（八）</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其他制造费用，指水利工程运行维护过程中发生的除上述费用之外的其他间接费用。</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eastAsia="zh-CN"/>
          <w14:textFill>
            <w14:solidFill>
              <w14:schemeClr w14:val="tx1"/>
            </w14:solidFill>
          </w14:textFill>
        </w:rPr>
        <w:t>第十条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管理费用，指</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水利工程供水经营者</w:t>
      </w:r>
      <w:r>
        <w:rPr>
          <w:rFonts w:hint="default" w:ascii="Times New Roman" w:hAnsi="Times New Roman" w:eastAsia="仿宋" w:cs="Times New Roman"/>
          <w:color w:val="000000" w:themeColor="text1"/>
          <w:sz w:val="32"/>
          <w:szCs w:val="32"/>
          <w:highlight w:val="none"/>
          <w14:textFill>
            <w14:solidFill>
              <w14:schemeClr w14:val="tx1"/>
            </w14:solidFill>
          </w14:textFill>
        </w:rPr>
        <w:t>为组织和管理</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供水生产经营</w:t>
      </w:r>
      <w:r>
        <w:rPr>
          <w:rFonts w:hint="default" w:ascii="Times New Roman" w:hAnsi="Times New Roman" w:eastAsia="仿宋" w:cs="Times New Roman"/>
          <w:color w:val="000000" w:themeColor="text1"/>
          <w:sz w:val="32"/>
          <w:szCs w:val="32"/>
          <w:highlight w:val="none"/>
          <w14:textFill>
            <w14:solidFill>
              <w14:schemeClr w14:val="tx1"/>
            </w14:solidFill>
          </w14:textFill>
        </w:rPr>
        <w:t>所发生的各项费用。包括管理人员职工薪酬、</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邮电费、</w:t>
      </w:r>
      <w:r>
        <w:rPr>
          <w:rFonts w:hint="default" w:ascii="Times New Roman" w:hAnsi="Times New Roman" w:eastAsia="仿宋" w:cs="Times New Roman"/>
          <w:color w:val="000000" w:themeColor="text1"/>
          <w:sz w:val="32"/>
          <w:szCs w:val="32"/>
          <w:highlight w:val="none"/>
          <w14:textFill>
            <w14:solidFill>
              <w14:schemeClr w14:val="tx1"/>
            </w14:solidFill>
          </w14:textFill>
        </w:rPr>
        <w:t>差旅费、办公费、</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会议费、审计费、</w:t>
      </w:r>
      <w:r>
        <w:rPr>
          <w:rFonts w:hint="default" w:ascii="Times New Roman" w:hAnsi="Times New Roman" w:eastAsia="仿宋" w:cs="Times New Roman"/>
          <w:color w:val="000000" w:themeColor="text1"/>
          <w:sz w:val="32"/>
          <w:szCs w:val="32"/>
          <w:highlight w:val="none"/>
          <w14:textFill>
            <w14:solidFill>
              <w14:schemeClr w14:val="tx1"/>
            </w14:solidFill>
          </w14:textFill>
        </w:rPr>
        <w:t>业务招待费等。</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eastAsia="zh-CN"/>
          <w14:textFill>
            <w14:solidFill>
              <w14:schemeClr w14:val="tx1"/>
            </w14:solidFill>
          </w14:textFill>
        </w:rPr>
        <w:t>第十一条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销售费用，指</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水利工程供水经营者</w:t>
      </w:r>
      <w:r>
        <w:rPr>
          <w:rFonts w:hint="default" w:ascii="Times New Roman" w:hAnsi="Times New Roman" w:eastAsia="仿宋" w:cs="Times New Roman"/>
          <w:color w:val="000000" w:themeColor="text1"/>
          <w:sz w:val="32"/>
          <w:szCs w:val="32"/>
          <w:highlight w:val="none"/>
          <w14:textFill>
            <w14:solidFill>
              <w14:schemeClr w14:val="tx1"/>
            </w14:solidFill>
          </w14:textFill>
        </w:rPr>
        <w:t>在销售或提供</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供水</w:t>
      </w:r>
      <w:r>
        <w:rPr>
          <w:rFonts w:hint="default" w:ascii="Times New Roman" w:hAnsi="Times New Roman" w:eastAsia="仿宋" w:cs="Times New Roman"/>
          <w:color w:val="000000" w:themeColor="text1"/>
          <w:sz w:val="32"/>
          <w:szCs w:val="32"/>
          <w:highlight w:val="none"/>
          <w14:textFill>
            <w14:solidFill>
              <w14:schemeClr w14:val="tx1"/>
            </w14:solidFill>
          </w14:textFill>
        </w:rPr>
        <w:t>服务过程中发生的各项费用。包括销售人员职工薪酬、资料费、包装费、保险费、广告费、租赁费、物料消耗、低值易耗品摊销等。</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eastAsia="zh-CN"/>
          <w14:textFill>
            <w14:solidFill>
              <w14:schemeClr w14:val="tx1"/>
            </w14:solidFill>
          </w14:textFill>
        </w:rPr>
        <w:t>第十二条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财务费用，指供水经营者为提供供水服务筹集资金而发生的费用。包括供水经营者在生产经营期间发生的利息支出</w:t>
      </w:r>
      <w:r>
        <w:rPr>
          <w:rFonts w:hint="eastAsia" w:eastAsia="仿宋"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减利息收入</w:t>
      </w:r>
      <w:r>
        <w:rPr>
          <w:rFonts w:hint="eastAsia" w:eastAsia="仿宋"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汇兑净损失、金融机构手续费以及筹资发生的其他财务费用。</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eastAsia="zh-CN"/>
          <w14:textFill>
            <w14:solidFill>
              <w14:schemeClr w14:val="tx1"/>
            </w14:solidFill>
          </w14:textFill>
        </w:rPr>
        <w:t>第十三条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下列费用不得计入定价成本：</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（一）不符合《中华人民共和国会计法》等有关法律、行政法规</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和国家财务会计制度规定，以及价格监管制度等</w:t>
      </w:r>
      <w:r>
        <w:rPr>
          <w:rFonts w:hint="eastAsia" w:eastAsia="仿宋" w:cs="Times New Roman"/>
          <w:color w:val="000000" w:themeColor="text1"/>
          <w:sz w:val="32"/>
          <w:szCs w:val="32"/>
          <w:highlight w:val="none"/>
          <w:lang w:val="en-US" w:eastAsia="zh-CN"/>
          <w14:textFill>
            <w14:solidFill>
              <w14:schemeClr w14:val="tx1"/>
            </w14:solidFill>
          </w14:textFill>
        </w:rPr>
        <w:t>规定</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的费用</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（二）与</w:t>
      </w:r>
      <w:r>
        <w:rPr>
          <w:rFonts w:hint="default" w:ascii="Times New Roman" w:hAnsi="Times New Roman" w:eastAsia="仿宋" w:cs="Times New Roman"/>
          <w:bCs/>
          <w:snapToGrid w:val="0"/>
          <w:color w:val="000000" w:themeColor="text1"/>
          <w:spacing w:val="-6"/>
          <w:kern w:val="0"/>
          <w:sz w:val="32"/>
          <w:szCs w:val="32"/>
          <w:highlight w:val="none"/>
          <w:lang w:val="en-US" w:eastAsia="zh-CN"/>
          <w14:textFill>
            <w14:solidFill>
              <w14:schemeClr w14:val="tx1"/>
            </w14:solidFill>
          </w14:textFill>
        </w:rPr>
        <w:t>水利工程供水生产经营活动</w:t>
      </w:r>
      <w:r>
        <w:rPr>
          <w:rFonts w:hint="default" w:ascii="Times New Roman" w:hAnsi="Times New Roman" w:eastAsia="仿宋" w:cs="Times New Roman"/>
          <w:color w:val="000000" w:themeColor="text1"/>
          <w:sz w:val="32"/>
          <w:szCs w:val="32"/>
          <w:highlight w:val="none"/>
          <w14:textFill>
            <w14:solidFill>
              <w14:schemeClr w14:val="tx1"/>
            </w14:solidFill>
          </w14:textFill>
        </w:rPr>
        <w:t>无关的费用</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仿宋" w:cs="Times New Roman"/>
          <w:color w:val="000000" w:themeColor="text1"/>
          <w:sz w:val="32"/>
          <w:szCs w:val="32"/>
          <w:highlight w:val="none"/>
          <w14:textFill>
            <w14:solidFill>
              <w14:schemeClr w14:val="tx1"/>
            </w14:solidFill>
          </w14:textFill>
        </w:rPr>
        <w:t>虽与</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水利工程供水生产经营</w:t>
      </w:r>
      <w:r>
        <w:rPr>
          <w:rFonts w:hint="default" w:ascii="Times New Roman" w:hAnsi="Times New Roman" w:eastAsia="仿宋" w:cs="Times New Roman"/>
          <w:color w:val="000000" w:themeColor="text1"/>
          <w:sz w:val="32"/>
          <w:szCs w:val="32"/>
          <w:highlight w:val="none"/>
          <w14:textFill>
            <w14:solidFill>
              <w14:schemeClr w14:val="tx1"/>
            </w14:solidFill>
          </w14:textFill>
        </w:rPr>
        <w:t>有关</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但按照国家有关规定由政府补助、政策优惠</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等有专项资金来源，以及</w:t>
      </w:r>
      <w:r>
        <w:rPr>
          <w:rFonts w:hint="default" w:ascii="Times New Roman" w:hAnsi="Times New Roman" w:eastAsia="仿宋" w:cs="Times New Roman"/>
          <w:color w:val="000000" w:themeColor="text1"/>
          <w:sz w:val="32"/>
          <w:szCs w:val="32"/>
          <w:highlight w:val="none"/>
          <w14:textFill>
            <w14:solidFill>
              <w14:schemeClr w14:val="tx1"/>
            </w14:solidFill>
          </w14:textFill>
        </w:rPr>
        <w:t>社会无偿捐赠</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予以补偿</w:t>
      </w:r>
      <w:r>
        <w:rPr>
          <w:rFonts w:hint="default" w:ascii="Times New Roman" w:hAnsi="Times New Roman" w:eastAsia="仿宋" w:cs="Times New Roman"/>
          <w:color w:val="000000" w:themeColor="text1"/>
          <w:sz w:val="32"/>
          <w:szCs w:val="32"/>
          <w:highlight w:val="none"/>
          <w14:textFill>
            <w14:solidFill>
              <w14:schemeClr w14:val="tx1"/>
            </w14:solidFill>
          </w14:textFill>
        </w:rPr>
        <w:t>的费用；</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仿宋" w:cs="Times New Roman"/>
          <w:color w:val="000000" w:themeColor="text1"/>
          <w:sz w:val="32"/>
          <w:szCs w:val="32"/>
          <w:highlight w:val="none"/>
          <w14:textFill>
            <w14:solidFill>
              <w14:schemeClr w14:val="tx1"/>
            </w14:solidFill>
          </w14:textFill>
        </w:rPr>
        <w:t>）固定资产盘亏、毁损、闲置和出售的净损失；</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仿宋" w:cs="Times New Roman"/>
          <w:color w:val="000000" w:themeColor="text1"/>
          <w:sz w:val="32"/>
          <w:szCs w:val="32"/>
          <w:highlight w:val="none"/>
          <w14:textFill>
            <w14:solidFill>
              <w14:schemeClr w14:val="tx1"/>
            </w14:solidFill>
          </w14:textFill>
        </w:rPr>
        <w:t>）向上级公司或管理部门上交的利润性质的管理费用、代上级公司或管理部门缴纳的各项费用、向出资人支付的利润分成以及对附属单位的补助支出等；</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六</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各类捐赠、赞助、</w:t>
      </w:r>
      <w:r>
        <w:rPr>
          <w:rFonts w:hint="default" w:ascii="Times New Roman" w:hAnsi="Times New Roman" w:eastAsia="仿宋" w:cs="Times New Roman"/>
          <w:color w:val="000000" w:themeColor="text1"/>
          <w:sz w:val="32"/>
          <w:szCs w:val="32"/>
          <w:highlight w:val="none"/>
          <w14:textFill>
            <w14:solidFill>
              <w14:schemeClr w14:val="tx1"/>
            </w14:solidFill>
          </w14:textFill>
        </w:rPr>
        <w:t>滞纳金、违约金、罚款</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，以及计提的准备金</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b w:val="0"/>
          <w:i w:val="0"/>
          <w:snapToGrid/>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b w:val="0"/>
          <w:i w:val="0"/>
          <w:snapToGrid/>
          <w:color w:val="000000" w:themeColor="text1"/>
          <w:sz w:val="32"/>
          <w:szCs w:val="32"/>
          <w:highlight w:val="none"/>
          <w14:textFill>
            <w14:solidFill>
              <w14:schemeClr w14:val="tx1"/>
            </w14:solidFill>
          </w14:textFill>
        </w:rPr>
        <w:t>（</w:t>
      </w:r>
      <w:r>
        <w:rPr>
          <w:rFonts w:hint="default" w:ascii="Times New Roman" w:hAnsi="Times New Roman" w:eastAsia="仿宋" w:cs="Times New Roman"/>
          <w:b w:val="0"/>
          <w:i w:val="0"/>
          <w:snapToGrid/>
          <w:color w:val="000000" w:themeColor="text1"/>
          <w:sz w:val="32"/>
          <w:szCs w:val="32"/>
          <w:highlight w:val="none"/>
          <w:lang w:eastAsia="zh-CN"/>
          <w14:textFill>
            <w14:solidFill>
              <w14:schemeClr w14:val="tx1"/>
            </w14:solidFill>
          </w14:textFill>
        </w:rPr>
        <w:t>七</w:t>
      </w:r>
      <w:r>
        <w:rPr>
          <w:rFonts w:hint="default" w:ascii="Times New Roman" w:hAnsi="Times New Roman" w:eastAsia="仿宋" w:cs="Times New Roman"/>
          <w:b w:val="0"/>
          <w:i w:val="0"/>
          <w:snapToGrid/>
          <w:color w:val="000000" w:themeColor="text1"/>
          <w:sz w:val="32"/>
          <w:szCs w:val="32"/>
          <w:highlight w:val="none"/>
          <w14:textFill>
            <w14:solidFill>
              <w14:schemeClr w14:val="tx1"/>
            </w14:solidFill>
          </w14:textFill>
        </w:rPr>
        <w:t>）</w:t>
      </w:r>
      <w:r>
        <w:rPr>
          <w:rFonts w:hint="default" w:ascii="Times New Roman" w:hAnsi="Times New Roman" w:eastAsia="仿宋" w:cs="Times New Roman"/>
          <w:b w:val="0"/>
          <w:i w:val="0"/>
          <w:snapToGrid/>
          <w:color w:val="000000" w:themeColor="text1"/>
          <w:sz w:val="32"/>
          <w:szCs w:val="32"/>
          <w:highlight w:val="none"/>
          <w:lang w:eastAsia="zh-CN"/>
          <w14:textFill>
            <w14:solidFill>
              <w14:schemeClr w14:val="tx1"/>
            </w14:solidFill>
          </w14:textFill>
        </w:rPr>
        <w:t>公益广告、公益宣传费用；</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b w:val="0"/>
          <w:i w:val="0"/>
          <w:snapToGrid/>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i w:val="0"/>
          <w:snapToGrid/>
          <w:color w:val="000000" w:themeColor="text1"/>
          <w:sz w:val="32"/>
          <w:szCs w:val="32"/>
          <w:highlight w:val="none"/>
          <w:lang w:eastAsia="zh-CN"/>
          <w14:textFill>
            <w14:solidFill>
              <w14:schemeClr w14:val="tx1"/>
            </w14:solidFill>
          </w14:textFill>
        </w:rPr>
        <w:t>（八）</w:t>
      </w:r>
      <w:r>
        <w:rPr>
          <w:rFonts w:hint="default" w:ascii="Times New Roman" w:hAnsi="Times New Roman" w:eastAsia="仿宋" w:cs="Times New Roman"/>
          <w:b w:val="0"/>
          <w:i w:val="0"/>
          <w:snapToGrid/>
          <w:color w:val="000000" w:themeColor="text1"/>
          <w:sz w:val="32"/>
          <w:szCs w:val="32"/>
          <w:highlight w:val="none"/>
          <w14:textFill>
            <w14:solidFill>
              <w14:schemeClr w14:val="tx1"/>
            </w14:solidFill>
          </w14:textFill>
        </w:rPr>
        <w:t>过度购置固定资产所增加</w:t>
      </w:r>
      <w:r>
        <w:rPr>
          <w:rFonts w:hint="default" w:ascii="Times New Roman" w:hAnsi="Times New Roman" w:eastAsia="仿宋" w:cs="Times New Roman"/>
          <w:b w:val="0"/>
          <w:i w:val="0"/>
          <w:snapToGrid/>
          <w:color w:val="000000" w:themeColor="text1"/>
          <w:sz w:val="32"/>
          <w:szCs w:val="32"/>
          <w:highlight w:val="none"/>
          <w:lang w:eastAsia="zh-CN"/>
          <w14:textFill>
            <w14:solidFill>
              <w14:schemeClr w14:val="tx1"/>
            </w14:solidFill>
          </w14:textFill>
        </w:rPr>
        <w:t>的</w:t>
      </w:r>
      <w:r>
        <w:rPr>
          <w:rFonts w:hint="default" w:ascii="Times New Roman" w:hAnsi="Times New Roman" w:eastAsia="仿宋" w:cs="Times New Roman"/>
          <w:b w:val="0"/>
          <w:i w:val="0"/>
          <w:snapToGrid/>
          <w:color w:val="000000" w:themeColor="text1"/>
          <w:sz w:val="32"/>
          <w:szCs w:val="32"/>
          <w:highlight w:val="none"/>
          <w14:textFill>
            <w14:solidFill>
              <w14:schemeClr w14:val="tx1"/>
            </w14:solidFill>
          </w14:textFill>
        </w:rPr>
        <w:t>折旧、修理费</w:t>
      </w:r>
      <w:r>
        <w:rPr>
          <w:rFonts w:hint="default" w:ascii="Times New Roman" w:hAnsi="Times New Roman" w:eastAsia="仿宋" w:cs="Times New Roman"/>
          <w:b w:val="0"/>
          <w:i w:val="0"/>
          <w:snapToGrid/>
          <w:color w:val="000000" w:themeColor="text1"/>
          <w:sz w:val="32"/>
          <w:szCs w:val="32"/>
          <w:highlight w:val="none"/>
          <w:lang w:eastAsia="zh-CN"/>
          <w14:textFill>
            <w14:solidFill>
              <w14:schemeClr w14:val="tx1"/>
            </w14:solidFill>
          </w14:textFill>
        </w:rPr>
        <w:t>、借款利息</w:t>
      </w:r>
      <w:r>
        <w:rPr>
          <w:rFonts w:hint="default" w:ascii="Times New Roman" w:hAnsi="Times New Roman" w:eastAsia="仿宋" w:cs="Times New Roman"/>
          <w:b w:val="0"/>
          <w:i w:val="0"/>
          <w:snapToGrid/>
          <w:color w:val="000000" w:themeColor="text1"/>
          <w:sz w:val="32"/>
          <w:szCs w:val="32"/>
          <w:highlight w:val="none"/>
          <w14:textFill>
            <w14:solidFill>
              <w14:schemeClr w14:val="tx1"/>
            </w14:solidFill>
          </w14:textFill>
        </w:rPr>
        <w:t>等</w:t>
      </w:r>
      <w:r>
        <w:rPr>
          <w:rFonts w:hint="default" w:ascii="Times New Roman" w:hAnsi="Times New Roman" w:eastAsia="仿宋" w:cs="Times New Roman"/>
          <w:b w:val="0"/>
          <w:i w:val="0"/>
          <w:snapToGrid/>
          <w:color w:val="000000" w:themeColor="text1"/>
          <w:sz w:val="32"/>
          <w:szCs w:val="32"/>
          <w:highlight w:val="none"/>
          <w:lang w:eastAsia="zh-CN"/>
          <w14:textFill>
            <w14:solidFill>
              <w14:schemeClr w14:val="tx1"/>
            </w14:solidFill>
          </w14:textFill>
        </w:rPr>
        <w:t>支出</w:t>
      </w:r>
      <w:r>
        <w:rPr>
          <w:rFonts w:hint="default" w:ascii="Times New Roman" w:hAnsi="Times New Roman" w:eastAsia="仿宋" w:cs="Times New Roman"/>
          <w:b w:val="0"/>
          <w:i w:val="0"/>
          <w:snapToGrid/>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b w:val="0"/>
          <w:i w:val="0"/>
          <w:snapToGrid/>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i w:val="0"/>
          <w:snapToGrid/>
          <w:color w:val="000000" w:themeColor="text1"/>
          <w:sz w:val="32"/>
          <w:szCs w:val="32"/>
          <w:highlight w:val="none"/>
          <w14:textFill>
            <w14:solidFill>
              <w14:schemeClr w14:val="tx1"/>
            </w14:solidFill>
          </w14:textFill>
        </w:rPr>
        <w:t>（</w:t>
      </w:r>
      <w:r>
        <w:rPr>
          <w:rFonts w:hint="default" w:ascii="Times New Roman" w:hAnsi="Times New Roman" w:eastAsia="仿宋" w:cs="Times New Roman"/>
          <w:b w:val="0"/>
          <w:i w:val="0"/>
          <w:snapToGrid/>
          <w:color w:val="000000" w:themeColor="text1"/>
          <w:sz w:val="32"/>
          <w:szCs w:val="32"/>
          <w:highlight w:val="none"/>
          <w:lang w:eastAsia="zh-CN"/>
          <w14:textFill>
            <w14:solidFill>
              <w14:schemeClr w14:val="tx1"/>
            </w14:solidFill>
          </w14:textFill>
        </w:rPr>
        <w:t>九</w:t>
      </w:r>
      <w:r>
        <w:rPr>
          <w:rFonts w:hint="default" w:ascii="Times New Roman" w:hAnsi="Times New Roman" w:eastAsia="仿宋" w:cs="Times New Roman"/>
          <w:b w:val="0"/>
          <w:i w:val="0"/>
          <w:snapToGrid/>
          <w:color w:val="000000" w:themeColor="text1"/>
          <w:sz w:val="32"/>
          <w:szCs w:val="32"/>
          <w:highlight w:val="none"/>
          <w14:textFill>
            <w14:solidFill>
              <w14:schemeClr w14:val="tx1"/>
            </w14:solidFill>
          </w14:textFill>
        </w:rPr>
        <w:t>）关联方交易超过市场公允价值部分的成本；</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十</w:t>
      </w:r>
      <w:r>
        <w:rPr>
          <w:rFonts w:hint="default" w:ascii="Times New Roman" w:hAnsi="Times New Roman" w:eastAsia="仿宋" w:cs="Times New Roman"/>
          <w:color w:val="000000" w:themeColor="text1"/>
          <w:sz w:val="32"/>
          <w:szCs w:val="32"/>
          <w:highlight w:val="none"/>
          <w14:textFill>
            <w14:solidFill>
              <w14:schemeClr w14:val="tx1"/>
            </w14:solidFill>
          </w14:textFill>
        </w:rPr>
        <w:t>）其他</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不合理费用</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b w:val="0"/>
          <w:i w:val="0"/>
          <w:snapToGrid/>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eastAsia="zh-CN"/>
          <w14:textFill>
            <w14:solidFill>
              <w14:schemeClr w14:val="tx1"/>
            </w14:solidFill>
          </w14:textFill>
        </w:rPr>
        <w:t>第十四条</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b w:val="0"/>
          <w:i w:val="0"/>
          <w:snapToGrid/>
          <w:color w:val="000000" w:themeColor="text1"/>
          <w:sz w:val="32"/>
          <w:szCs w:val="32"/>
          <w:highlight w:val="none"/>
          <w:lang w:val="en-US" w:eastAsia="zh-CN"/>
          <w14:textFill>
            <w14:solidFill>
              <w14:schemeClr w14:val="tx1"/>
            </w14:solidFill>
          </w14:textFill>
        </w:rPr>
        <w:t>计价量，指通过分配水利工程供水总成本计算单位供水成本所依据的最末端计量点供水量。最末端计量点一般是指产权分界点，但实际水费结算（收费）点与产权分界点不一致的，则按照水费结算（收费）点作为最末端供水计量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napToGrid w:val="0"/>
          <w:color w:val="000000" w:themeColor="text1"/>
          <w:spacing w:val="0"/>
          <w:kern w:val="0"/>
          <w:sz w:val="32"/>
          <w:szCs w:val="32"/>
          <w:highlight w:val="none"/>
          <w:lang w:val="en-US" w:eastAsia="zh-CN"/>
          <w14:textFill>
            <w14:solidFill>
              <w14:schemeClr w14:val="tx1"/>
            </w14:solidFill>
          </w14:textFill>
        </w:rPr>
      </w:pPr>
      <w:r>
        <w:rPr>
          <w:rFonts w:hint="eastAsia" w:ascii="黑体" w:hAnsi="黑体" w:eastAsia="黑体" w:cs="黑体"/>
          <w:b w:val="0"/>
          <w:bCs w:val="0"/>
          <w:snapToGrid w:val="0"/>
          <w:color w:val="000000" w:themeColor="text1"/>
          <w:spacing w:val="0"/>
          <w:kern w:val="0"/>
          <w:sz w:val="32"/>
          <w:szCs w:val="32"/>
          <w:highlight w:val="none"/>
          <w:lang w:val="en-US" w:eastAsia="zh-CN"/>
          <w14:textFill>
            <w14:solidFill>
              <w14:schemeClr w14:val="tx1"/>
            </w14:solidFill>
          </w14:textFill>
        </w:rPr>
        <w:t>第三章  定价成本审核标准</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黑体" w:hAnsi="黑体" w:eastAsia="黑体" w:cs="黑体"/>
          <w:b w:val="0"/>
          <w:bCs w:val="0"/>
          <w:snapToGrid w:val="0"/>
          <w:color w:val="000000" w:themeColor="text1"/>
          <w:spacing w:val="0"/>
          <w:kern w:val="0"/>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b w:val="0"/>
          <w:i w:val="0"/>
          <w:snapToGrid/>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第十五条</w:t>
      </w:r>
      <w:r>
        <w:rPr>
          <w:rFonts w:hint="default" w:ascii="Times New Roman" w:hAnsi="Times New Roman" w:eastAsia="仿宋" w:cs="Times New Roman"/>
          <w:b w:val="0"/>
          <w:i w:val="0"/>
          <w:snapToGrid/>
          <w:color w:val="000000" w:themeColor="text1"/>
          <w:spacing w:val="0"/>
          <w:sz w:val="32"/>
          <w:szCs w:val="32"/>
          <w:highlight w:val="none"/>
          <w:lang w:val="en-US" w:eastAsia="zh-CN"/>
          <w14:textFill>
            <w14:solidFill>
              <w14:schemeClr w14:val="tx1"/>
            </w14:solidFill>
          </w14:textFill>
        </w:rPr>
        <w:t xml:space="preserve">  职工工资总额按照核定职工平均工资和职工人数核定。其中，职工平均工资原则</w:t>
      </w:r>
      <w:r>
        <w:rPr>
          <w:rFonts w:hint="eastAsia" w:eastAsia="仿宋" w:cs="Times New Roman"/>
          <w:b w:val="0"/>
          <w:i w:val="0"/>
          <w:snapToGrid/>
          <w:color w:val="000000" w:themeColor="text1"/>
          <w:spacing w:val="0"/>
          <w:sz w:val="32"/>
          <w:szCs w:val="32"/>
          <w:highlight w:val="none"/>
          <w:lang w:val="en-US" w:eastAsia="zh-CN"/>
          <w14:textFill>
            <w14:solidFill>
              <w14:schemeClr w14:val="tx1"/>
            </w14:solidFill>
          </w14:textFill>
        </w:rPr>
        <w:t>上</w:t>
      </w:r>
      <w:r>
        <w:rPr>
          <w:rFonts w:hint="default" w:ascii="Times New Roman" w:hAnsi="Times New Roman" w:eastAsia="仿宋" w:cs="Times New Roman"/>
          <w:b w:val="0"/>
          <w:i w:val="0"/>
          <w:snapToGrid/>
          <w:color w:val="000000" w:themeColor="text1"/>
          <w:spacing w:val="0"/>
          <w:sz w:val="32"/>
          <w:szCs w:val="32"/>
          <w:highlight w:val="none"/>
          <w:lang w:val="en-US" w:eastAsia="zh-CN"/>
          <w14:textFill>
            <w14:solidFill>
              <w14:schemeClr w14:val="tx1"/>
            </w14:solidFill>
          </w14:textFill>
        </w:rPr>
        <w:t>据实核定，但不得超过统计部门公布的当地电力、热力、燃气及水生产和供应业职工平均工资水平；职工人数按照实际在岗职工人数核定，政府有关部门或者行业有明确规定的，不得超过其规定人数。由政府有关部门进行工资管理的，职工工资总额上限为按照其工资管理规定核定的数值。由政府有关部门进行管理的，职工工资总额上限为按照其工资管理规定核定的数值。</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b w:val="0"/>
          <w:i w:val="0"/>
          <w:snapToGrid/>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i w:val="0"/>
          <w:snapToGrid/>
          <w:color w:val="000000" w:themeColor="text1"/>
          <w:spacing w:val="0"/>
          <w:sz w:val="32"/>
          <w:szCs w:val="32"/>
          <w:highlight w:val="none"/>
          <w:lang w:val="en-US" w:eastAsia="zh-CN"/>
          <w14:textFill>
            <w14:solidFill>
              <w14:schemeClr w14:val="tx1"/>
            </w14:solidFill>
          </w14:textFill>
        </w:rPr>
        <w:t>因解除与职工的劳动关系给予的补偿，按照实际补偿年限</w:t>
      </w:r>
      <w:r>
        <w:rPr>
          <w:rFonts w:hint="eastAsia" w:eastAsia="仿宋" w:cs="Times New Roman"/>
          <w:b w:val="0"/>
          <w:i w:val="0"/>
          <w:snapToGrid/>
          <w:color w:val="000000" w:themeColor="text1"/>
          <w:spacing w:val="0"/>
          <w:sz w:val="32"/>
          <w:szCs w:val="32"/>
          <w:highlight w:val="none"/>
          <w:lang w:val="en-US" w:eastAsia="zh-CN"/>
          <w14:textFill>
            <w14:solidFill>
              <w14:schemeClr w14:val="tx1"/>
            </w14:solidFill>
          </w14:textFill>
        </w:rPr>
        <w:t>平均</w:t>
      </w:r>
      <w:r>
        <w:rPr>
          <w:rFonts w:hint="default" w:ascii="Times New Roman" w:hAnsi="Times New Roman" w:eastAsia="仿宋" w:cs="Times New Roman"/>
          <w:b w:val="0"/>
          <w:i w:val="0"/>
          <w:snapToGrid/>
          <w:color w:val="000000" w:themeColor="text1"/>
          <w:spacing w:val="0"/>
          <w:sz w:val="32"/>
          <w:szCs w:val="32"/>
          <w:highlight w:val="none"/>
          <w:lang w:val="en-US" w:eastAsia="zh-CN"/>
          <w14:textFill>
            <w14:solidFill>
              <w14:schemeClr w14:val="tx1"/>
            </w14:solidFill>
          </w14:textFill>
        </w:rPr>
        <w:t>分摊计入定价成本。</w:t>
      </w:r>
    </w:p>
    <w:p>
      <w:pPr>
        <w:keepNext w:val="0"/>
        <w:keepLines w:val="0"/>
        <w:pageBreakBefore w:val="0"/>
        <w:widowControl w:val="0"/>
        <w:numPr>
          <w:ilvl w:val="0"/>
          <w:numId w:val="0"/>
        </w:numPr>
        <w:kinsoku/>
        <w:wordWrap/>
        <w:overflowPunct/>
        <w:topLinePunct w:val="0"/>
        <w:autoSpaceDE/>
        <w:bidi w:val="0"/>
        <w:adjustRightInd/>
        <w:snapToGrid/>
        <w:spacing w:line="240" w:lineRule="auto"/>
        <w:ind w:right="0" w:rightChars="0" w:firstLine="640" w:firstLineChars="200"/>
        <w:textAlignment w:val="auto"/>
        <w:outlineLvl w:val="9"/>
        <w:rPr>
          <w:rFonts w:hint="eastAsia" w:ascii="Times New Roman" w:hAnsi="Times New Roman" w:eastAsia="仿宋" w:cs="Times New Roman"/>
          <w:b w:val="0"/>
          <w:i w:val="0"/>
          <w:snapToGrid/>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第十六条</w:t>
      </w:r>
      <w:r>
        <w:rPr>
          <w:rFonts w:hint="default" w:ascii="Times New Roman" w:hAnsi="Times New Roman" w:eastAsia="仿宋" w:cs="Times New Roman"/>
          <w:b w:val="0"/>
          <w:i w:val="0"/>
          <w:snapToGrid/>
          <w:color w:val="000000" w:themeColor="text1"/>
          <w:spacing w:val="0"/>
          <w:sz w:val="32"/>
          <w:szCs w:val="32"/>
          <w:highlight w:val="none"/>
          <w:lang w:val="en-US" w:eastAsia="zh-CN"/>
          <w14:textFill>
            <w14:solidFill>
              <w14:schemeClr w14:val="tx1"/>
            </w14:solidFill>
          </w14:textFill>
        </w:rPr>
        <w:t xml:space="preserve">  工会经费、职工教育经费、职工福利费、社会保险费（包括补充医疗和补充养老保险）、住房公积金，</w:t>
      </w:r>
      <w:r>
        <w:rPr>
          <w:rFonts w:hint="default" w:ascii="Times New Roman" w:hAnsi="Times New Roman" w:eastAsia="仿宋" w:cs="Times New Roman"/>
          <w:b w:val="0"/>
          <w:bCs w:val="0"/>
          <w:color w:val="000000"/>
          <w:kern w:val="0"/>
          <w:sz w:val="32"/>
          <w:szCs w:val="32"/>
          <w:highlight w:val="none"/>
          <w:lang w:val="en-US" w:eastAsia="zh-CN" w:bidi="ar"/>
        </w:rPr>
        <w:t>审核计算基数原则上按监审期间最</w:t>
      </w:r>
      <w:r>
        <w:rPr>
          <w:rFonts w:hint="eastAsia" w:eastAsia="仿宋" w:cs="Times New Roman"/>
          <w:b w:val="0"/>
          <w:bCs w:val="0"/>
          <w:color w:val="000000"/>
          <w:kern w:val="0"/>
          <w:sz w:val="32"/>
          <w:szCs w:val="32"/>
          <w:highlight w:val="none"/>
          <w:lang w:val="en-US" w:eastAsia="zh-CN" w:bidi="ar"/>
        </w:rPr>
        <w:t>末</w:t>
      </w:r>
      <w:r>
        <w:rPr>
          <w:rFonts w:hint="default" w:ascii="Times New Roman" w:hAnsi="Times New Roman" w:eastAsia="仿宋" w:cs="Times New Roman"/>
          <w:b w:val="0"/>
          <w:bCs w:val="0"/>
          <w:color w:val="000000"/>
          <w:kern w:val="0"/>
          <w:sz w:val="32"/>
          <w:szCs w:val="32"/>
          <w:highlight w:val="none"/>
          <w:lang w:val="en-US" w:eastAsia="zh-CN" w:bidi="ar"/>
        </w:rPr>
        <w:t>一年企业实缴基数</w:t>
      </w:r>
      <w:r>
        <w:rPr>
          <w:rFonts w:hint="eastAsia" w:eastAsia="仿宋" w:cs="Times New Roman"/>
          <w:b w:val="0"/>
          <w:bCs w:val="0"/>
          <w:color w:val="000000"/>
          <w:kern w:val="0"/>
          <w:sz w:val="32"/>
          <w:szCs w:val="32"/>
          <w:highlight w:val="none"/>
          <w:lang w:val="en-US" w:eastAsia="zh-CN" w:bidi="ar"/>
        </w:rPr>
        <w:t>确定</w:t>
      </w:r>
      <w:r>
        <w:rPr>
          <w:rFonts w:hint="default" w:ascii="Times New Roman" w:hAnsi="Times New Roman" w:eastAsia="仿宋" w:cs="Times New Roman"/>
          <w:b w:val="0"/>
          <w:i w:val="0"/>
          <w:snapToGrid/>
          <w:color w:val="000000" w:themeColor="text1"/>
          <w:spacing w:val="0"/>
          <w:sz w:val="32"/>
          <w:szCs w:val="32"/>
          <w:highlight w:val="none"/>
          <w:lang w:val="en-US" w:eastAsia="zh-CN"/>
          <w14:textFill>
            <w14:solidFill>
              <w14:schemeClr w14:val="tx1"/>
            </w14:solidFill>
          </w14:textFill>
        </w:rPr>
        <w:t>，但不得超过核定的工资总额和当地政府规定的基数，计算比例按照不超过国家或者当地政府统一规定的比例确定。其中工会经费、职工福利费、职工教育经费最高不得超过计入定价成本职工工资总额的2%、14%和8%。</w:t>
      </w:r>
      <w:r>
        <w:rPr>
          <w:rFonts w:hint="default" w:ascii="Times New Roman" w:hAnsi="Times New Roman" w:eastAsia="仿宋" w:cs="Times New Roman"/>
          <w:b w:val="0"/>
          <w:bCs w:val="0"/>
          <w:snapToGrid w:val="0"/>
          <w:color w:val="000000" w:themeColor="text1"/>
          <w:spacing w:val="0"/>
          <w:kern w:val="0"/>
          <w:sz w:val="32"/>
          <w:szCs w:val="32"/>
          <w:highlight w:val="none"/>
          <w14:textFill>
            <w14:solidFill>
              <w14:schemeClr w14:val="tx1"/>
            </w14:solidFill>
          </w14:textFill>
        </w:rPr>
        <w:t>国家有新规定的</w:t>
      </w:r>
      <w:r>
        <w:rPr>
          <w:rFonts w:hint="eastAsia" w:eastAsia="仿宋" w:cs="Times New Roman"/>
          <w:b w:val="0"/>
          <w:bCs w:val="0"/>
          <w:snapToGrid w:val="0"/>
          <w:color w:val="000000" w:themeColor="text1"/>
          <w:spacing w:val="0"/>
          <w:kern w:val="0"/>
          <w:sz w:val="32"/>
          <w:szCs w:val="32"/>
          <w:highlight w:val="none"/>
          <w:lang w:eastAsia="zh-CN"/>
          <w14:textFill>
            <w14:solidFill>
              <w14:schemeClr w14:val="tx1"/>
            </w14:solidFill>
          </w14:textFill>
        </w:rPr>
        <w:t>，</w:t>
      </w:r>
      <w:r>
        <w:rPr>
          <w:rFonts w:hint="default" w:ascii="Times New Roman" w:hAnsi="Times New Roman" w:eastAsia="仿宋" w:cs="Times New Roman"/>
          <w:b w:val="0"/>
          <w:bCs w:val="0"/>
          <w:snapToGrid w:val="0"/>
          <w:color w:val="000000" w:themeColor="text1"/>
          <w:spacing w:val="0"/>
          <w:kern w:val="0"/>
          <w:sz w:val="32"/>
          <w:szCs w:val="32"/>
          <w:highlight w:val="none"/>
          <w14:textFill>
            <w14:solidFill>
              <w14:schemeClr w14:val="tx1"/>
            </w14:solidFill>
          </w14:textFill>
        </w:rPr>
        <w:t>从其规定。</w:t>
      </w:r>
    </w:p>
    <w:p>
      <w:pPr>
        <w:keepNext w:val="0"/>
        <w:keepLines w:val="0"/>
        <w:pageBreakBefore w:val="0"/>
        <w:widowControl w:val="0"/>
        <w:numPr>
          <w:ilvl w:val="0"/>
          <w:numId w:val="0"/>
        </w:numPr>
        <w:kinsoku/>
        <w:wordWrap/>
        <w:overflowPunct/>
        <w:topLinePunct w:val="0"/>
        <w:autoSpaceDE/>
        <w:bidi w:val="0"/>
        <w:adjustRightInd/>
        <w:snapToGrid/>
        <w:spacing w:line="240" w:lineRule="auto"/>
        <w:ind w:right="0" w:rightChars="0" w:firstLine="640" w:firstLineChars="200"/>
        <w:textAlignment w:val="auto"/>
        <w:outlineLvl w:val="9"/>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第十七条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 xml:space="preserve"> 固定资产、无形资产原值，参照合理规模，遵循历史成本原则核定。按照规定进行过清产核资的，根据有关部门认定的固定资产价值核定。未投入实际使用的、不能提供价值有效证明的、由政府补助或者社会无偿投入的资产，以及评估增值的部分不得计提折旧或摊销费用。</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b w:val="0"/>
          <w:i w:val="0"/>
          <w:snapToGrid/>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第十八条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 xml:space="preserve"> 固定资产折旧费按照监审期间最末一年可计提折旧的固定资产原值、规定的折旧年限，采用年限平均法核定。折旧年限应当根据固定资产的性质、设计使用年限和行业规范，并考虑资产使用状况合理核定。</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其中，钢筋混凝土闸、坝折旧年限按</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55年，土坝折旧年限按45年，干渠、支渠折旧年限按25年，隧道、涵洞折旧年限按45年，生产用房折旧年限按40年，非生产用房折旧年限按45年，机电排灌设备折旧年限按12年，水轮机组折旧年限按25年，喷灌设备折旧年限按10年，</w:t>
      </w:r>
      <w:r>
        <w:rPr>
          <w:rFonts w:hint="default" w:ascii="Times New Roman" w:hAnsi="Times New Roman" w:eastAsia="仿宋" w:cs="Times New Roman"/>
          <w:color w:val="000000" w:themeColor="text1"/>
          <w:spacing w:val="0"/>
          <w:sz w:val="32"/>
          <w:szCs w:val="32"/>
          <w:highlight w:val="none"/>
          <w:vertAlign w:val="baseline"/>
          <w:lang w:val="en-US" w:eastAsia="zh-CN"/>
          <w14:textFill>
            <w14:solidFill>
              <w14:schemeClr w14:val="tx1"/>
            </w14:solidFill>
          </w14:textFill>
        </w:rPr>
        <w:t>其他</w:t>
      </w:r>
      <w:r>
        <w:rPr>
          <w:rFonts w:hint="default" w:ascii="Times New Roman" w:hAnsi="Times New Roman" w:eastAsia="仿宋" w:cs="Times New Roman"/>
          <w:color w:val="000000" w:themeColor="text1"/>
          <w:spacing w:val="0"/>
          <w:sz w:val="32"/>
          <w:szCs w:val="32"/>
          <w:highlight w:val="none"/>
          <w:vertAlign w:val="baseline"/>
          <w:lang w:eastAsia="zh-CN"/>
          <w14:textFill>
            <w14:solidFill>
              <w14:schemeClr w14:val="tx1"/>
            </w14:solidFill>
          </w14:textFill>
        </w:rPr>
        <w:t>按有关财务制度规定</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。固定资产残值率按5%核定。</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水利工程供水经营者</w:t>
      </w:r>
      <w:r>
        <w:rPr>
          <w:rFonts w:hint="default" w:ascii="Times New Roman" w:hAnsi="Times New Roman" w:eastAsia="仿宋" w:cs="Times New Roman"/>
          <w:b w:val="0"/>
          <w:i w:val="0"/>
          <w:snapToGrid/>
          <w:color w:val="000000" w:themeColor="text1"/>
          <w:spacing w:val="0"/>
          <w:sz w:val="32"/>
          <w:szCs w:val="32"/>
          <w:highlight w:val="none"/>
          <w:lang w:val="en-US" w:eastAsia="zh-CN"/>
          <w14:textFill>
            <w14:solidFill>
              <w14:schemeClr w14:val="tx1"/>
            </w14:solidFill>
          </w14:textFill>
        </w:rPr>
        <w:t>实际固定资产折旧年限高于本条规定的，按实际折旧年限核定。1994年3月31日以后群众投工投料形成的固定资产，其折旧不计入农业供水定价成本。</w:t>
      </w:r>
    </w:p>
    <w:p>
      <w:pPr>
        <w:keepNext w:val="0"/>
        <w:keepLines w:val="0"/>
        <w:pageBreakBefore w:val="0"/>
        <w:widowControl w:val="0"/>
        <w:numPr>
          <w:ilvl w:val="0"/>
          <w:numId w:val="0"/>
        </w:numPr>
        <w:kinsoku/>
        <w:wordWrap/>
        <w:overflowPunct/>
        <w:topLinePunct w:val="0"/>
        <w:autoSpaceDE/>
        <w:bidi w:val="0"/>
        <w:adjustRightInd/>
        <w:snapToGrid/>
        <w:spacing w:line="240" w:lineRule="auto"/>
        <w:ind w:right="0" w:rightChars="0" w:firstLine="640" w:firstLineChars="200"/>
        <w:textAlignment w:val="auto"/>
        <w:outlineLvl w:val="9"/>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第十九条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 xml:space="preserve"> 无形资产摊销</w:t>
      </w:r>
      <w:r>
        <w:rPr>
          <w:rFonts w:hint="eastAsia" w:eastAsia="仿宋" w:cs="Times New Roman"/>
          <w:color w:val="000000" w:themeColor="text1"/>
          <w:spacing w:val="0"/>
          <w:sz w:val="32"/>
          <w:szCs w:val="32"/>
          <w:highlight w:val="none"/>
          <w:lang w:val="en-US" w:eastAsia="zh-CN"/>
          <w14:textFill>
            <w14:solidFill>
              <w14:schemeClr w14:val="tx1"/>
            </w14:solidFill>
          </w14:textFill>
        </w:rPr>
        <w:t>费</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按照监审期间最末一年实际水平，剔除不合理因素并适当参考监审期间变化核定。</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无形资产从开始使用之日起，在有效使用期限内采用直线摊销法分摊计入年度费用中。</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其中，</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土地使用权费已计入地面建筑物价值且无法分离的，随建筑物提取折旧</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其他按照土地使用权年限分摊</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。特许经营权费用原则上不得计入定价成本，政府规定允许计入的，按照特许经营年限分摊，没有特许经营年限的按</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30年分摊。专利权等其他无形资产，按照受益年限分摊，没有明确受益年限的按10年分摊。</w:t>
      </w:r>
    </w:p>
    <w:p>
      <w:pPr>
        <w:keepNext w:val="0"/>
        <w:keepLines w:val="0"/>
        <w:pageBreakBefore w:val="0"/>
        <w:widowControl w:val="0"/>
        <w:kinsoku/>
        <w:wordWrap/>
        <w:overflowPunct/>
        <w:topLinePunct w:val="0"/>
        <w:autoSpaceDE/>
        <w:bidi w:val="0"/>
        <w:adjustRightInd/>
        <w:snapToGrid/>
        <w:spacing w:line="240" w:lineRule="auto"/>
        <w:ind w:right="0" w:rightChars="0" w:firstLine="640" w:firstLineChars="200"/>
        <w:textAlignment w:val="auto"/>
        <w:outlineLvl w:val="9"/>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第二十条</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 xml:space="preserve">  直接材料费、动力费的单位产品消耗的数量、损耗率等主要技术指标，应当按照有关消耗定额或者损耗率的国家标准或者行业标准核定，没有国家标准或者行业标准的，参照可比经营者水平核定。同行业内各经营者之间技术指标不可比的，应当考虑经营者实际情况和区域差异等因素，并参照经营者历史水平合理核定。</w:t>
      </w:r>
    </w:p>
    <w:p>
      <w:pPr>
        <w:keepNext w:val="0"/>
        <w:keepLines w:val="0"/>
        <w:pageBreakBefore w:val="0"/>
        <w:widowControl w:val="0"/>
        <w:kinsoku/>
        <w:wordWrap/>
        <w:overflowPunct/>
        <w:topLinePunct w:val="0"/>
        <w:autoSpaceDE/>
        <w:bidi w:val="0"/>
        <w:adjustRightInd/>
        <w:snapToGrid/>
        <w:spacing w:line="240" w:lineRule="auto"/>
        <w:ind w:right="0" w:rightChars="0" w:firstLine="640" w:firstLineChars="200"/>
        <w:textAlignment w:val="auto"/>
        <w:outlineLvl w:val="9"/>
        <w:rPr>
          <w:rFonts w:hint="default" w:ascii="Times New Roman" w:hAnsi="Times New Roman" w:eastAsia="仿宋" w:cs="Times New Roman"/>
          <w:b w:val="0"/>
          <w:i w:val="0"/>
          <w:snapToGrid/>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第二十一条</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 xml:space="preserve">  其他直接支出，</w:t>
      </w:r>
      <w:r>
        <w:rPr>
          <w:rFonts w:hint="default" w:ascii="Times New Roman" w:hAnsi="Times New Roman" w:eastAsia="仿宋" w:cs="Times New Roman"/>
          <w:snapToGrid w:val="0"/>
          <w:color w:val="000000" w:themeColor="text1"/>
          <w:spacing w:val="0"/>
          <w:kern w:val="0"/>
          <w:sz w:val="32"/>
          <w:szCs w:val="32"/>
          <w:highlight w:val="none"/>
          <w14:textFill>
            <w14:solidFill>
              <w14:schemeClr w14:val="tx1"/>
            </w14:solidFill>
          </w14:textFill>
        </w:rPr>
        <w:t>原则上据实核定，但应</w:t>
      </w:r>
      <w:r>
        <w:rPr>
          <w:rFonts w:hint="default" w:ascii="Times New Roman" w:hAnsi="Times New Roman" w:eastAsia="仿宋" w:cs="Times New Roman"/>
          <w:snapToGrid w:val="0"/>
          <w:color w:val="000000" w:themeColor="text1"/>
          <w:spacing w:val="0"/>
          <w:kern w:val="0"/>
          <w:sz w:val="32"/>
          <w:szCs w:val="32"/>
          <w:highlight w:val="none"/>
          <w:lang w:eastAsia="zh-CN"/>
          <w14:textFill>
            <w14:solidFill>
              <w14:schemeClr w14:val="tx1"/>
            </w14:solidFill>
          </w14:textFill>
        </w:rPr>
        <w:t>剔除不合理因素并适当参考监审期间内变化核定。</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第二十二条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b w:val="0"/>
          <w:i w:val="0"/>
          <w:snapToGrid/>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修理费，原则上据实核定，</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但</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最高不超过</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使用的</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固定资产原值的</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2.5</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240" w:lineRule="auto"/>
        <w:ind w:right="0" w:rightChars="0" w:firstLine="640" w:firstLineChars="200"/>
        <w:textAlignment w:val="auto"/>
        <w:outlineLvl w:val="9"/>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eastAsia="zh-CN"/>
          <w14:textFill>
            <w14:solidFill>
              <w14:schemeClr w14:val="tx1"/>
            </w14:solidFill>
          </w14:textFill>
        </w:rPr>
        <w:t>第二十三条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管理费用</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中，人员相关费用按照本办法第</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十五</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条、第</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十六</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条规定核定；业务招待费不得超过当年水利工程供水收入的</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5‰。</w:t>
      </w:r>
    </w:p>
    <w:p>
      <w:pPr>
        <w:keepNext w:val="0"/>
        <w:keepLines w:val="0"/>
        <w:pageBreakBefore w:val="0"/>
        <w:widowControl w:val="0"/>
        <w:kinsoku/>
        <w:wordWrap/>
        <w:overflowPunct/>
        <w:topLinePunct w:val="0"/>
        <w:autoSpaceDE/>
        <w:bidi w:val="0"/>
        <w:adjustRightInd/>
        <w:snapToGrid/>
        <w:spacing w:line="240" w:lineRule="auto"/>
        <w:ind w:right="0" w:rightChars="0" w:firstLine="640" w:firstLineChars="200"/>
        <w:textAlignment w:val="auto"/>
        <w:outlineLvl w:val="9"/>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第二十四条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 xml:space="preserve"> 财务费用中的利息支出原则上</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按照剔除不合理因素后监审期间最末一年水平核定</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年度利息支出差异较大的，按照还款期计算的年平均利息核定。自有资本金比例未达到国家规定的，不足部分的借款利息不得计入定价成本。资产相关财务费用按照监审期间最末一年实际水平，剔除不合理因素后核定。其余费用按照剔除不合理因素后监审期间平均水平核定。</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b/>
          <w:bCs/>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第二十五条</w:t>
      </w:r>
      <w:r>
        <w:rPr>
          <w:rFonts w:hint="default" w:ascii="Times New Roman" w:hAnsi="Times New Roman" w:eastAsia="仿宋" w:cs="Times New Roman"/>
          <w:b/>
          <w:bCs/>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应在职工福利费、职工教育经费、工会经费等中列支的费用，不得在其他费用项目中列支。</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eastAsia="zh-CN"/>
          <w14:textFill>
            <w14:solidFill>
              <w14:schemeClr w14:val="tx1"/>
            </w14:solidFill>
          </w14:textFill>
        </w:rPr>
        <w:t>第二十六条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 xml:space="preserve"> 本办法未规定的其他费用，有关法律法规和国家政策已明确规定核算原则和标准的，按照相关规定核定；没有明确规定的，原则上据实核定，但应当符合公允水平。</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第二十七条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 xml:space="preserve"> 存在关联交易的，其关联交易的结果应符合行业公允水平，必要时，可聘请第三方对关联交易事项进行专项审核。</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eastAsia="zh-CN"/>
          <w14:textFill>
            <w14:solidFill>
              <w14:schemeClr w14:val="tx1"/>
            </w14:solidFill>
          </w14:textFill>
        </w:rPr>
        <w:t>第二十八条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 xml:space="preserve"> 管理费用中，会议费、差旅费、业务招待费等非生产性费用按照监审期内平均水平核定。其余费用按</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照</w:t>
      </w:r>
      <w:r>
        <w:rPr>
          <w:rFonts w:hint="default" w:ascii="Times New Roman" w:hAnsi="Times New Roman" w:eastAsia="仿宋" w:cs="Times New Roman"/>
          <w:b w:val="0"/>
          <w:bCs w:val="0"/>
          <w:color w:val="000000"/>
          <w:sz w:val="32"/>
          <w:szCs w:val="32"/>
          <w:lang w:eastAsia="zh-CN"/>
        </w:rPr>
        <w:t>监审期间最末一年</w:t>
      </w:r>
      <w:r>
        <w:rPr>
          <w:rFonts w:hint="default" w:ascii="Times New Roman" w:hAnsi="Times New Roman" w:eastAsia="仿宋" w:cs="Times New Roman"/>
          <w:b w:val="0"/>
          <w:bCs w:val="0"/>
          <w:color w:val="000000"/>
          <w:sz w:val="32"/>
          <w:szCs w:val="32"/>
        </w:rPr>
        <w:t>实际水平</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，剔除不合理因素并适当参考监审期间变化核定。</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yellow"/>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eastAsia="zh-CN"/>
          <w14:textFill>
            <w14:solidFill>
              <w14:schemeClr w14:val="tx1"/>
            </w14:solidFill>
          </w14:textFill>
        </w:rPr>
        <w:t>第二十九条</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供水量按照监审期内平均水平核定。如果最近几年连续出现较严重干旱或洪涝灾害，或者用水结构发生重大变化，年平均供水量的计算期可以适当延长。</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snapToGrid w:val="0"/>
          <w:color w:val="000000" w:themeColor="text1"/>
          <w:spacing w:val="0"/>
          <w:kern w:val="0"/>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napToGrid w:val="0"/>
          <w:color w:val="000000" w:themeColor="text1"/>
          <w:spacing w:val="0"/>
          <w:kern w:val="0"/>
          <w:sz w:val="32"/>
          <w:szCs w:val="32"/>
          <w:highlight w:val="none"/>
          <w:lang w:val="en-US" w:eastAsia="zh-CN"/>
          <w14:textFill>
            <w14:solidFill>
              <w14:schemeClr w14:val="tx1"/>
            </w14:solidFill>
          </w14:textFill>
        </w:rPr>
      </w:pPr>
      <w:r>
        <w:rPr>
          <w:rFonts w:hint="eastAsia" w:ascii="黑体" w:hAnsi="黑体" w:eastAsia="黑体" w:cs="黑体"/>
          <w:b w:val="0"/>
          <w:bCs w:val="0"/>
          <w:snapToGrid w:val="0"/>
          <w:color w:val="000000" w:themeColor="text1"/>
          <w:spacing w:val="0"/>
          <w:kern w:val="0"/>
          <w:sz w:val="32"/>
          <w:szCs w:val="32"/>
          <w:highlight w:val="none"/>
          <w:lang w:val="en-US" w:eastAsia="zh-CN"/>
          <w14:textFill>
            <w14:solidFill>
              <w14:schemeClr w14:val="tx1"/>
            </w14:solidFill>
          </w14:textFill>
        </w:rPr>
        <w:t>第四章  定价成本的归集和计算</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snapToGrid w:val="0"/>
          <w:color w:val="000000" w:themeColor="text1"/>
          <w:spacing w:val="0"/>
          <w:kern w:val="0"/>
          <w:sz w:val="28"/>
          <w:szCs w:val="28"/>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第三十条</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水利工程供水定价成本按供水对象和供水环节分类核算。供水对象分为农业、工业、自来水厂、水力发电、社会公益等；供水环节分为枢纽大坝、输水洞、渠道等。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eastAsia="zh-CN"/>
          <w14:textFill>
            <w14:solidFill>
              <w14:schemeClr w14:val="tx1"/>
            </w14:solidFill>
          </w14:textFill>
        </w:rPr>
        <w:t>第三十一条</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水利工程供水</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经营者存在多种业务，供水业务未单独核算的，应采取合理的方法分别核定发电业务、供水业务、社会公益生产经营成本。计算公式如下：</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40" w:firstLineChars="200"/>
        <w:jc w:val="both"/>
        <w:textAlignment w:val="auto"/>
        <w:outlineLvl w:val="9"/>
        <w:rPr>
          <w:rFonts w:hint="default" w:ascii="Times New Roman" w:hAnsi="Times New Roman" w:eastAsia="楷体_GB2312" w:cs="Times New Roman"/>
          <w:bCs/>
          <w:snapToGrid w:val="0"/>
          <w:color w:val="000000" w:themeColor="text1"/>
          <w:spacing w:val="-6"/>
          <w:kern w:val="0"/>
          <w:sz w:val="26"/>
          <w:szCs w:val="26"/>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（一）公益性成本与生产性成本共同核算的，按照库容量或排水量比例分摊、核定公益性成本和生产性成本。</w:t>
      </w:r>
    </w:p>
    <w:p>
      <w:pPr>
        <w:keepNext w:val="0"/>
        <w:keepLines w:val="0"/>
        <w:pageBreakBefore w:val="0"/>
        <w:widowControl w:val="0"/>
        <w:numPr>
          <w:ilvl w:val="0"/>
          <w:numId w:val="0"/>
        </w:numPr>
        <w:tabs>
          <w:tab w:val="left" w:pos="523"/>
        </w:tabs>
        <w:kinsoku/>
        <w:wordWrap/>
        <w:overflowPunct/>
        <w:topLinePunct w:val="0"/>
        <w:autoSpaceDE/>
        <w:autoSpaceDN/>
        <w:bidi w:val="0"/>
        <w:adjustRightInd w:val="0"/>
        <w:snapToGrid w:val="0"/>
        <w:spacing w:line="470" w:lineRule="exact"/>
        <w:ind w:right="0" w:rightChars="0" w:firstLine="536" w:firstLineChars="200"/>
        <w:jc w:val="left"/>
        <w:textAlignment w:val="auto"/>
        <w:outlineLvl w:val="9"/>
        <w:rPr>
          <w:rFonts w:hint="default" w:ascii="Times New Roman" w:hAnsi="Times New Roman" w:eastAsia="楷体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1. 公益性成本 = 共同核算的成本×分配率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00" w:lineRule="exact"/>
        <w:ind w:left="0" w:leftChars="0" w:right="0" w:rightChars="0" w:firstLine="560"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防洪库容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0" w:rightChars="0" w:firstLine="560"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1782445</wp:posOffset>
                </wp:positionH>
                <wp:positionV relativeFrom="paragraph">
                  <wp:posOffset>98425</wp:posOffset>
                </wp:positionV>
                <wp:extent cx="2321560" cy="635"/>
                <wp:effectExtent l="0" t="0" r="0" b="0"/>
                <wp:wrapNone/>
                <wp:docPr id="49" name="直线 2"/>
                <wp:cNvGraphicFramePr/>
                <a:graphic xmlns:a="http://schemas.openxmlformats.org/drawingml/2006/main">
                  <a:graphicData uri="http://schemas.microsoft.com/office/word/2010/wordprocessingShape">
                    <wps:wsp>
                      <wps:cNvCnPr/>
                      <wps:spPr>
                        <a:xfrm>
                          <a:off x="0" y="0"/>
                          <a:ext cx="23215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40.35pt;margin-top:7.75pt;height:0.05pt;width:182.8pt;z-index:251659264;mso-width-relative:page;mso-height-relative:page;" filled="f" stroked="t" coordsize="21600,21600" o:gfxdata="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5ooidcAAAAJAQAADwAAAAAAAAABACAAAAAiAAAA&#10;ZHJzL2Rvd25yZXYueG1sUEsBAhQAFAAAAAgAh07iQGYq8rbPAQAAkAMAAA4AAAAAAAAAAQAgAAAA&#10;JgEAAGRycy9lMm9Eb2MueG1sUEsFBgAAAAAGAAYAWQEAAGcFAAAAAA==&#10;">
                <v:fill on="f" focussize="0,0"/>
                <v:stroke color="#000000" joinstyle="round"/>
                <v:imagedata o:title=""/>
                <o:lock v:ext="edit" aspectratio="f"/>
              </v:line>
            </w:pict>
          </mc:Fallback>
        </mc:AlternateContent>
      </w:r>
      <w:r>
        <w:rPr>
          <w:rFonts w:hint="default" w:ascii="Times New Roman" w:hAnsi="Times New Roman" w:eastAsia="楷体_GB2312"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分配率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240" w:lineRule="auto"/>
        <w:ind w:left="0" w:leftChars="0" w:right="0" w:rightChars="0" w:firstLine="536"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死库容+兴利库容+防洪库容</w:t>
      </w:r>
    </w:p>
    <w:p>
      <w:pPr>
        <w:keepNext w:val="0"/>
        <w:keepLines w:val="0"/>
        <w:pageBreakBefore w:val="0"/>
        <w:widowControl w:val="0"/>
        <w:numPr>
          <w:ilvl w:val="0"/>
          <w:numId w:val="0"/>
        </w:numPr>
        <w:tabs>
          <w:tab w:val="left" w:pos="523"/>
          <w:tab w:val="left" w:pos="553"/>
        </w:tabs>
        <w:kinsoku/>
        <w:wordWrap/>
        <w:overflowPunct/>
        <w:topLinePunct w:val="0"/>
        <w:autoSpaceDE/>
        <w:autoSpaceDN/>
        <w:bidi w:val="0"/>
        <w:adjustRightInd w:val="0"/>
        <w:snapToGrid w:val="0"/>
        <w:spacing w:line="240" w:lineRule="auto"/>
        <w:ind w:left="0" w:leftChars="0" w:right="0" w:rightChars="0" w:firstLine="536" w:firstLineChars="200"/>
        <w:jc w:val="left"/>
        <w:textAlignment w:val="auto"/>
        <w:outlineLvl w:val="9"/>
        <w:rPr>
          <w:rFonts w:hint="default" w:ascii="Times New Roman" w:hAnsi="Times New Roman" w:eastAsia="楷体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2. 生产性成本 = 共同核算的成本×分配率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40" w:lineRule="auto"/>
        <w:ind w:left="0" w:leftChars="0" w:right="0" w:rightChars="0" w:firstLine="536"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死库容+兴利库容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0" w:rightChars="0" w:firstLine="560"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1768475</wp:posOffset>
                </wp:positionH>
                <wp:positionV relativeFrom="paragraph">
                  <wp:posOffset>95250</wp:posOffset>
                </wp:positionV>
                <wp:extent cx="2297430" cy="1905"/>
                <wp:effectExtent l="0" t="0" r="0" b="0"/>
                <wp:wrapNone/>
                <wp:docPr id="50" name="直线 2"/>
                <wp:cNvGraphicFramePr/>
                <a:graphic xmlns:a="http://schemas.openxmlformats.org/drawingml/2006/main">
                  <a:graphicData uri="http://schemas.microsoft.com/office/word/2010/wordprocessingShape">
                    <wps:wsp>
                      <wps:cNvCnPr/>
                      <wps:spPr>
                        <a:xfrm>
                          <a:off x="0" y="0"/>
                          <a:ext cx="2297430"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39.25pt;margin-top:7.5pt;height:0.15pt;width:180.9pt;z-index:251660288;mso-width-relative:page;mso-height-relative:page;" filled="f" stroked="t" coordsize="21600,21600" o:gfxdata="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SgK7vXAAAACQEAAA8AAAAAAAAAAQAgAAAAIgAA&#10;AGRycy9kb3ducmV2LnhtbFBLAQIUABQAAAAIAIdO4kDC+xPJ0AEAAJEDAAAOAAAAAAAAAAEAIAAA&#10;ACYBAABkcnMvZTJvRG9jLnhtbFBLBQYAAAAABgAGAFkBAABoBQAAAAA=&#10;">
                <v:fill on="f" focussize="0,0"/>
                <v:stroke color="#000000" joinstyle="round"/>
                <v:imagedata o:title=""/>
                <o:lock v:ext="edit" aspectratio="f"/>
              </v:line>
            </w:pict>
          </mc:Fallback>
        </mc:AlternateContent>
      </w:r>
      <w:r>
        <w:rPr>
          <w:rFonts w:hint="default" w:ascii="Times New Roman" w:hAnsi="Times New Roman" w:eastAsia="楷体_GB2312"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分配率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300" w:lineRule="exact"/>
        <w:ind w:left="0" w:leftChars="0" w:right="0" w:rightChars="0" w:firstLine="536"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死库容+兴利库容+防洪库容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536"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536"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排水工时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560"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2622550</wp:posOffset>
                </wp:positionH>
                <wp:positionV relativeFrom="paragraph">
                  <wp:posOffset>97155</wp:posOffset>
                </wp:positionV>
                <wp:extent cx="1900555" cy="1905"/>
                <wp:effectExtent l="0" t="0" r="0" b="0"/>
                <wp:wrapNone/>
                <wp:docPr id="123" name="直线 2"/>
                <wp:cNvGraphicFramePr/>
                <a:graphic xmlns:a="http://schemas.openxmlformats.org/drawingml/2006/main">
                  <a:graphicData uri="http://schemas.microsoft.com/office/word/2010/wordprocessingShape">
                    <wps:wsp>
                      <wps:cNvCnPr/>
                      <wps:spPr>
                        <a:xfrm flipV="1">
                          <a:off x="0" y="0"/>
                          <a:ext cx="190055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206.5pt;margin-top:7.65pt;height:0.15pt;width:149.65pt;z-index:251667456;mso-width-relative:page;mso-height-relative:page;" filled="f" stroked="t" coordsize="21600,21600" o:gfxdata="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R1OPg1gAAAAkBAAAPAAAAAAAAAAEAIAAA&#10;ACIAAABkcnMvZG93bnJldi54bWxQSwECFAAUAAAACACHTuJAocGsb9UBAACcAwAADgAAAAAAAAAB&#10;ACAAAAAlAQAAZHJzL2Uyb0RvYy54bWxQSwUGAAAAAAYABgBZAQAAbAUAAAAA&#10;">
                <v:fill on="f" focussize="0,0"/>
                <v:stroke color="#000000" joinstyle="round"/>
                <v:imagedata o:title=""/>
                <o:lock v:ext="edit" aspectratio="f"/>
              </v:line>
            </w:pict>
          </mc:Fallback>
        </mc:AlternateContent>
      </w:r>
      <w:r>
        <w:rPr>
          <w:rFonts w:hint="default" w:ascii="Times New Roman" w:hAnsi="Times New Roman" w:eastAsia="楷体_GB2312"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公益服务分摊比例 =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536"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提水工时＋排水工时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59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0" w:rightChars="0" w:firstLine="536"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提水工时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0" w:rightChars="0" w:firstLine="560"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2693670</wp:posOffset>
                </wp:positionH>
                <wp:positionV relativeFrom="paragraph">
                  <wp:posOffset>81915</wp:posOffset>
                </wp:positionV>
                <wp:extent cx="1905635" cy="4445"/>
                <wp:effectExtent l="0" t="0" r="0" b="0"/>
                <wp:wrapNone/>
                <wp:docPr id="124" name="直线 2"/>
                <wp:cNvGraphicFramePr/>
                <a:graphic xmlns:a="http://schemas.openxmlformats.org/drawingml/2006/main">
                  <a:graphicData uri="http://schemas.microsoft.com/office/word/2010/wordprocessingShape">
                    <wps:wsp>
                      <wps:cNvCnPr/>
                      <wps:spPr>
                        <a:xfrm flipV="1">
                          <a:off x="0" y="0"/>
                          <a:ext cx="190563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212.1pt;margin-top:6.45pt;height:0.35pt;width:150.05pt;z-index:251668480;mso-width-relative:page;mso-height-relative:page;" filled="f" stroked="t" coordsize="21600,21600" o:gfxdata="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tSfHnWAAAACQEAAA8AAAAAAAAAAQAg&#10;AAAAIgAAAGRycy9kb3ducmV2LnhtbFBLAQIUABQAAAAIAIdO4kAfqnDe1wEAAJwDAAAOAAAAAAAA&#10;AAEAIAAAACUBAABkcnMvZTJvRG9jLnhtbFBLBQYAAAAABgAGAFkBAABuBQAAAAA=&#10;">
                <v:fill on="f" focussize="0,0"/>
                <v:stroke color="#000000" joinstyle="round"/>
                <v:imagedata o:title=""/>
                <o:lock v:ext="edit" aspectratio="f"/>
              </v:line>
            </w:pict>
          </mc:Fallback>
        </mc:AlternateContent>
      </w:r>
      <w:r>
        <w:rPr>
          <w:rFonts w:hint="default" w:ascii="Times New Roman" w:hAnsi="Times New Roman" w:eastAsia="楷体_GB2312"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生产经营分摊比例 =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0" w:rightChars="0" w:firstLine="536"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提水工时＋排水工时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（二）供水业务与发电业务（指电站业务，不含供水结合发电）成本共同核算的，按照收入比例分摊、核定供水业务和发电业务成本。</w:t>
      </w:r>
    </w:p>
    <w:p>
      <w:pPr>
        <w:keepNext w:val="0"/>
        <w:keepLines w:val="0"/>
        <w:pageBreakBefore w:val="0"/>
        <w:widowControl w:val="0"/>
        <w:numPr>
          <w:ilvl w:val="0"/>
          <w:numId w:val="0"/>
        </w:numPr>
        <w:kinsoku/>
        <w:wordWrap/>
        <w:overflowPunct/>
        <w:topLinePunct w:val="0"/>
        <w:autoSpaceDE/>
        <w:autoSpaceDN/>
        <w:bidi w:val="0"/>
        <w:spacing w:line="240" w:lineRule="auto"/>
        <w:ind w:right="0" w:rightChars="0" w:firstLine="536" w:firstLineChars="200"/>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1. 供水成本=共同核算的成本×分配率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40" w:lineRule="auto"/>
        <w:ind w:left="0" w:leftChars="0" w:right="0" w:rightChars="0" w:firstLine="536"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供水业务收入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560"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1141730</wp:posOffset>
                </wp:positionH>
                <wp:positionV relativeFrom="paragraph">
                  <wp:posOffset>104775</wp:posOffset>
                </wp:positionV>
                <wp:extent cx="2344420" cy="1270"/>
                <wp:effectExtent l="0" t="0" r="0" b="0"/>
                <wp:wrapNone/>
                <wp:docPr id="51" name="直线 2"/>
                <wp:cNvGraphicFramePr/>
                <a:graphic xmlns:a="http://schemas.openxmlformats.org/drawingml/2006/main">
                  <a:graphicData uri="http://schemas.microsoft.com/office/word/2010/wordprocessingShape">
                    <wps:wsp>
                      <wps:cNvCnPr/>
                      <wps:spPr>
                        <a:xfrm flipV="1">
                          <a:off x="0" y="0"/>
                          <a:ext cx="234442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89.9pt;margin-top:8.25pt;height:0.1pt;width:184.6pt;z-index:251661312;mso-width-relative:page;mso-height-relative:page;" filled="f" stroked="t" coordsize="21600,21600" o:gfxdata="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tPnPdYAAAAJAQAADwAAAAAAAAAB&#10;ACAAAAAiAAAAZHJzL2Rvd25yZXYueG1sUEsBAhQAFAAAAAgAh07iQB7hAHrZAQAAmwMAAA4AAAAA&#10;AAAAAQAgAAAAJQ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分配率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240" w:lineRule="auto"/>
        <w:ind w:left="0" w:leftChars="0" w:right="0" w:rightChars="0" w:firstLine="536"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供水业务收入+发电业务收入</w:t>
      </w:r>
    </w:p>
    <w:p>
      <w:pPr>
        <w:keepNext w:val="0"/>
        <w:keepLines w:val="0"/>
        <w:pageBreakBefore w:val="0"/>
        <w:widowControl w:val="0"/>
        <w:numPr>
          <w:ilvl w:val="0"/>
          <w:numId w:val="1"/>
        </w:numPr>
        <w:kinsoku/>
        <w:wordWrap/>
        <w:overflowPunct/>
        <w:topLinePunct w:val="0"/>
        <w:autoSpaceDE/>
        <w:autoSpaceDN/>
        <w:bidi w:val="0"/>
        <w:spacing w:line="240" w:lineRule="auto"/>
        <w:ind w:right="0" w:rightChars="0" w:firstLine="536" w:firstLineChars="200"/>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发电成本 = 共同核算的成本×分配率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40" w:lineRule="auto"/>
        <w:ind w:left="0" w:leftChars="0" w:right="0" w:rightChars="0" w:firstLine="536"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发电业务收入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560"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1071245</wp:posOffset>
                </wp:positionH>
                <wp:positionV relativeFrom="paragraph">
                  <wp:posOffset>96520</wp:posOffset>
                </wp:positionV>
                <wp:extent cx="2344420" cy="3810"/>
                <wp:effectExtent l="0" t="0" r="0" b="0"/>
                <wp:wrapNone/>
                <wp:docPr id="52" name="直线 2"/>
                <wp:cNvGraphicFramePr/>
                <a:graphic xmlns:a="http://schemas.openxmlformats.org/drawingml/2006/main">
                  <a:graphicData uri="http://schemas.microsoft.com/office/word/2010/wordprocessingShape">
                    <wps:wsp>
                      <wps:cNvCnPr/>
                      <wps:spPr>
                        <a:xfrm>
                          <a:off x="0" y="0"/>
                          <a:ext cx="234442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4.35pt;margin-top:7.6pt;height:0.3pt;width:184.6pt;z-index:251662336;mso-width-relative:page;mso-height-relative:page;" filled="f" stroked="t" coordsize="21600,21600" o:gfxdata="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V0K3dcAAAAJAQAADwAAAAAAAAABACAAAAAi&#10;AAAAZHJzL2Rvd25yZXYueG1sUEsBAhQAFAAAAAgAh07iQG/JJITSAQAAkQMAAA4AAAAAAAAAAQAg&#10;AAAAJgEAAGRycy9lMm9Eb2MueG1sUEsFBgAAAAAGAAYAWQEAAGoFAAAAAA==&#10;">
                <v:fill on="f" focussize="0,0"/>
                <v:stroke color="#000000" joinstyle="round"/>
                <v:imagedata o:title=""/>
                <o:lock v:ext="edit" aspectratio="f"/>
              </v:line>
            </w:pict>
          </mc:Fallback>
        </mc:AlternateContent>
      </w: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分配率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240" w:lineRule="auto"/>
        <w:ind w:left="0" w:leftChars="0" w:right="0" w:rightChars="0" w:firstLine="536" w:firstLineChars="200"/>
        <w:jc w:val="left"/>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供水业务收入+发电业务收入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Cs/>
          <w:snapToGrid w:val="0"/>
          <w:color w:val="000000" w:themeColor="text1"/>
          <w:spacing w:val="-6"/>
          <w:kern w:val="0"/>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（三）农业供水、工业供水、城市供水、供水结合发电成本共同核算的，按照渠首引水量比例分摊、核定各类供水业务成本。</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536" w:firstLineChars="200"/>
        <w:textAlignment w:val="auto"/>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1. 农业供水成本=共同核算的成本×分配率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00" w:lineRule="exact"/>
        <w:ind w:left="0" w:leftChars="0" w:right="0" w:rightChars="0" w:firstLine="536" w:firstLineChars="200"/>
        <w:jc w:val="both"/>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农业灌溉渠首引水量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560" w:firstLineChars="200"/>
        <w:jc w:val="both"/>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1230630</wp:posOffset>
                </wp:positionH>
                <wp:positionV relativeFrom="paragraph">
                  <wp:posOffset>90805</wp:posOffset>
                </wp:positionV>
                <wp:extent cx="2040890" cy="2540"/>
                <wp:effectExtent l="0" t="0" r="0" b="0"/>
                <wp:wrapNone/>
                <wp:docPr id="1" name="直线 2"/>
                <wp:cNvGraphicFramePr/>
                <a:graphic xmlns:a="http://schemas.openxmlformats.org/drawingml/2006/main">
                  <a:graphicData uri="http://schemas.microsoft.com/office/word/2010/wordprocessingShape">
                    <wps:wsp>
                      <wps:cNvCnPr/>
                      <wps:spPr>
                        <a:xfrm>
                          <a:off x="0" y="0"/>
                          <a:ext cx="2040890"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6.9pt;margin-top:7.15pt;height:0.2pt;width:160.7pt;z-index:251663360;mso-width-relative:page;mso-height-relative:page;" filled="f" stroked="t" coordsize="21600,21600" o:gfxdata="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9dmydcAAAAJAQAADwAAAAAAAAABACAAAAAi&#10;AAAAZHJzL2Rvd25yZXYueG1sUEsBAhQAFAAAAAgAh07iQAN0aP7SAQAAkAMAAA4AAAAAAAAAAQAg&#10;AAAAJgEAAGRycy9lMm9Eb2MueG1sUEsFBgAAAAAGAAYAWQEAAGoFAAAAAA==&#10;">
                <v:fill on="f" focussize="0,0"/>
                <v:stroke color="#000000" joinstyle="round"/>
                <v:imagedata o:title=""/>
                <o:lock v:ext="edit" aspectratio="f"/>
              </v:line>
            </w:pict>
          </mc:Fallback>
        </mc:AlternateContent>
      </w: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分配率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2412" w:firstLineChars="900"/>
        <w:jc w:val="both"/>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渠首经营引水总量</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536" w:firstLineChars="200"/>
        <w:textAlignment w:val="auto"/>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2. 工业供水成本 = 共同核算的成本×分配率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00" w:lineRule="exact"/>
        <w:ind w:left="0" w:leftChars="0" w:right="0" w:rightChars="0" w:firstLine="536" w:firstLineChars="200"/>
        <w:jc w:val="both"/>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工业供水渠首引水量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560" w:firstLineChars="200"/>
        <w:jc w:val="both"/>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1240790</wp:posOffset>
                </wp:positionH>
                <wp:positionV relativeFrom="paragraph">
                  <wp:posOffset>84455</wp:posOffset>
                </wp:positionV>
                <wp:extent cx="2124075" cy="2540"/>
                <wp:effectExtent l="0" t="0" r="0" b="0"/>
                <wp:wrapNone/>
                <wp:docPr id="9" name="直线 2"/>
                <wp:cNvGraphicFramePr/>
                <a:graphic xmlns:a="http://schemas.openxmlformats.org/drawingml/2006/main">
                  <a:graphicData uri="http://schemas.microsoft.com/office/word/2010/wordprocessingShape">
                    <wps:wsp>
                      <wps:cNvCnPr/>
                      <wps:spPr>
                        <a:xfrm>
                          <a:off x="0" y="0"/>
                          <a:ext cx="2124075"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7.7pt;margin-top:6.65pt;height:0.2pt;width:167.25pt;z-index:251664384;mso-width-relative:page;mso-height-relative:page;" filled="f" stroked="t" coordsize="21600,21600" o:gfxdata="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VNcJ7XAAAACQEAAA8AAAAAAAAAAQAgAAAAIgAA&#10;AGRycy9kb3ducmV2LnhtbFBLAQIUABQAAAAIAIdO4kA7Ix620AEAAJADAAAOAAAAAAAAAAEAIAAA&#10;ACYBAABkcnMvZTJvRG9jLnhtbFBLBQYAAAAABgAGAFkBAABoBQAAAAA=&#10;">
                <v:fill on="f" focussize="0,0"/>
                <v:stroke color="#000000" joinstyle="round"/>
                <v:imagedata o:title=""/>
                <o:lock v:ext="edit" aspectratio="f"/>
              </v:line>
            </w:pict>
          </mc:Fallback>
        </mc:AlternateContent>
      </w: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分配率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2412" w:firstLineChars="900"/>
        <w:jc w:val="both"/>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渠首经营引水总量</w:t>
      </w:r>
    </w:p>
    <w:p>
      <w:pPr>
        <w:keepNext w:val="0"/>
        <w:keepLines w:val="0"/>
        <w:pageBreakBefore w:val="0"/>
        <w:widowControl w:val="0"/>
        <w:numPr>
          <w:ilvl w:val="0"/>
          <w:numId w:val="1"/>
        </w:numPr>
        <w:kinsoku/>
        <w:wordWrap/>
        <w:overflowPunct/>
        <w:topLinePunct w:val="0"/>
        <w:autoSpaceDE/>
        <w:autoSpaceDN/>
        <w:bidi w:val="0"/>
        <w:adjustRightInd/>
        <w:snapToGrid/>
        <w:spacing w:line="470" w:lineRule="exact"/>
        <w:ind w:left="0" w:leftChars="0" w:firstLine="536" w:firstLineChars="200"/>
        <w:textAlignment w:val="auto"/>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城市供水成本=共同核算的成本×分配率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00" w:lineRule="exact"/>
        <w:ind w:left="0" w:leftChars="0" w:right="0" w:rightChars="0" w:firstLine="536" w:firstLineChars="200"/>
        <w:jc w:val="both"/>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城市供水渠首引水量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560" w:firstLineChars="200"/>
        <w:jc w:val="both"/>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1291590</wp:posOffset>
                </wp:positionH>
                <wp:positionV relativeFrom="paragraph">
                  <wp:posOffset>87630</wp:posOffset>
                </wp:positionV>
                <wp:extent cx="2268220" cy="2540"/>
                <wp:effectExtent l="0" t="0" r="0" b="0"/>
                <wp:wrapNone/>
                <wp:docPr id="14" name="直线 2"/>
                <wp:cNvGraphicFramePr/>
                <a:graphic xmlns:a="http://schemas.openxmlformats.org/drawingml/2006/main">
                  <a:graphicData uri="http://schemas.microsoft.com/office/word/2010/wordprocessingShape">
                    <wps:wsp>
                      <wps:cNvCnPr/>
                      <wps:spPr>
                        <a:xfrm>
                          <a:off x="0" y="0"/>
                          <a:ext cx="2268220"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01.7pt;margin-top:6.9pt;height:0.2pt;width:178.6pt;z-index:251665408;mso-width-relative:page;mso-height-relative:page;" filled="f" stroked="t" coordsize="21600,21600" o:gfxdata="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OCn7dcAAAAJAQAADwAAAAAAAAABACAAAAAi&#10;AAAAZHJzL2Rvd25yZXYueG1sUEsBAhQAFAAAAAgAh07iQOWdGUnSAQAAkQMAAA4AAAAAAAAAAQAg&#10;AAAAJgEAAGRycy9lMm9Eb2MueG1sUEsFBgAAAAAGAAYAWQEAAGoFAAAAAA==&#10;">
                <v:fill on="f" focussize="0,0"/>
                <v:stroke color="#000000" joinstyle="round"/>
                <v:imagedata o:title=""/>
                <o:lock v:ext="edit" aspectratio="f"/>
              </v:line>
            </w:pict>
          </mc:Fallback>
        </mc:AlternateContent>
      </w: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分配率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2680" w:firstLineChars="1000"/>
        <w:jc w:val="both"/>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渠首经营引水总量</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536" w:firstLineChars="200"/>
        <w:textAlignment w:val="auto"/>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4. 结合发电供水成本=共同核算的成本×分配率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00" w:lineRule="exact"/>
        <w:ind w:left="0" w:leftChars="0" w:right="0" w:rightChars="0" w:firstLine="536" w:firstLineChars="200"/>
        <w:jc w:val="both"/>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 xml:space="preserve">              结合发电供水渠首引水量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560" w:firstLineChars="200"/>
        <w:jc w:val="both"/>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1205230</wp:posOffset>
                </wp:positionH>
                <wp:positionV relativeFrom="paragraph">
                  <wp:posOffset>84455</wp:posOffset>
                </wp:positionV>
                <wp:extent cx="2303780" cy="2540"/>
                <wp:effectExtent l="0" t="0" r="0" b="0"/>
                <wp:wrapNone/>
                <wp:docPr id="46" name="直线 2"/>
                <wp:cNvGraphicFramePr/>
                <a:graphic xmlns:a="http://schemas.openxmlformats.org/drawingml/2006/main">
                  <a:graphicData uri="http://schemas.microsoft.com/office/word/2010/wordprocessingShape">
                    <wps:wsp>
                      <wps:cNvCnPr/>
                      <wps:spPr>
                        <a:xfrm>
                          <a:off x="0" y="0"/>
                          <a:ext cx="2303780"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4.9pt;margin-top:6.65pt;height:0.2pt;width:181.4pt;z-index:251666432;mso-width-relative:page;mso-height-relative:page;" filled="f" stroked="t" coordsize="21600,21600" o:gfxdata="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1fkTR1wAAAAkBAAAPAAAAAAAAAAEAIAAA&#10;ACIAAABkcnMvZG93bnJldi54bWxQSwECFAAUAAAACACHTuJAnZr9YtQBAACRAwAADgAAAAAAAAAB&#10;ACAAAAAmAQAAZHJzL2Uyb0RvYy54bWxQSwUGAAAAAAYABgBZAQAAbAUAAAAA&#10;">
                <v:fill on="f" focussize="0,0"/>
                <v:stroke color="#000000" joinstyle="round"/>
                <v:imagedata o:title=""/>
                <o:lock v:ext="edit" aspectratio="f"/>
              </v:line>
            </w:pict>
          </mc:Fallback>
        </mc:AlternateContent>
      </w: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分配率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2680" w:firstLineChars="1000"/>
        <w:jc w:val="both"/>
        <w:textAlignment w:val="auto"/>
        <w:outlineLvl w:val="9"/>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t>渠首经营引水总量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（四）结合发电供水成本，发电用水和其他用水各自分摊供水成本的50%。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楷体_GB2312" w:cs="Times New Roman"/>
          <w:bCs/>
          <w:snapToGrid w:val="0"/>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Cs/>
          <w:snapToGrid w:val="0"/>
          <w:color w:val="000000" w:themeColor="text1"/>
          <w:spacing w:val="0"/>
          <w:kern w:val="0"/>
          <w:sz w:val="28"/>
          <w:szCs w:val="28"/>
          <w:highlight w:val="none"/>
          <w:lang w:val="en-US" w:eastAsia="zh-CN"/>
          <w14:textFill>
            <w14:solidFill>
              <w14:schemeClr w14:val="tx1"/>
            </w14:solidFill>
          </w14:textFill>
        </w:rPr>
        <w:t>供水结合发电中供水应分摊的成本=结合发电供水成本×50%</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b w:val="0"/>
          <w:bCs w:val="0"/>
          <w:color w:val="000000" w:themeColor="text1"/>
          <w:spacing w:val="0"/>
          <w:sz w:val="32"/>
          <w:szCs w:val="32"/>
          <w:highlight w:val="none"/>
          <w:lang w:eastAsia="zh-CN"/>
          <w14:textFill>
            <w14:solidFill>
              <w14:schemeClr w14:val="tx1"/>
            </w14:solidFill>
          </w14:textFill>
        </w:rPr>
        <w:t>第三十二条</w:t>
      </w:r>
      <w:r>
        <w:rPr>
          <w:rFonts w:hint="eastAsia" w:ascii="仿宋" w:hAnsi="仿宋" w:eastAsia="仿宋" w:cs="仿宋"/>
          <w:b w:val="0"/>
          <w:bCs w:val="0"/>
          <w:color w:val="000000" w:themeColor="text1"/>
          <w:spacing w:val="0"/>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eastAsia="zh-CN"/>
          <w14:textFill>
            <w14:solidFill>
              <w14:schemeClr w14:val="tx1"/>
            </w14:solidFill>
          </w14:textFill>
        </w:rPr>
        <w:t>水利工程供水经营者</w:t>
      </w:r>
      <w:r>
        <w:rPr>
          <w:rFonts w:hint="eastAsia" w:ascii="仿宋" w:hAnsi="仿宋" w:eastAsia="仿宋" w:cs="仿宋"/>
          <w:b w:val="0"/>
          <w:i w:val="0"/>
          <w:snapToGrid/>
          <w:color w:val="000000" w:themeColor="text1"/>
          <w:sz w:val="32"/>
          <w:szCs w:val="32"/>
          <w:highlight w:val="none"/>
          <w14:textFill>
            <w14:solidFill>
              <w14:schemeClr w14:val="tx1"/>
            </w14:solidFill>
          </w14:textFill>
        </w:rPr>
        <w:t>获得的与</w:t>
      </w:r>
      <w:r>
        <w:rPr>
          <w:rFonts w:hint="eastAsia" w:ascii="仿宋" w:hAnsi="仿宋" w:eastAsia="仿宋" w:cs="仿宋"/>
          <w:b w:val="0"/>
          <w:i w:val="0"/>
          <w:snapToGrid/>
          <w:color w:val="000000" w:themeColor="text1"/>
          <w:sz w:val="32"/>
          <w:szCs w:val="32"/>
          <w:highlight w:val="none"/>
          <w:lang w:eastAsia="zh-CN"/>
          <w14:textFill>
            <w14:solidFill>
              <w14:schemeClr w14:val="tx1"/>
            </w14:solidFill>
          </w14:textFill>
        </w:rPr>
        <w:t>水利工程供水</w:t>
      </w:r>
      <w:r>
        <w:rPr>
          <w:rFonts w:hint="eastAsia" w:ascii="仿宋" w:hAnsi="仿宋" w:eastAsia="仿宋" w:cs="仿宋"/>
          <w:b w:val="0"/>
          <w:i w:val="0"/>
          <w:snapToGrid/>
          <w:color w:val="000000" w:themeColor="text1"/>
          <w:sz w:val="32"/>
          <w:szCs w:val="32"/>
          <w:highlight w:val="none"/>
          <w14:textFill>
            <w14:solidFill>
              <w14:schemeClr w14:val="tx1"/>
            </w14:solidFill>
          </w14:textFill>
        </w:rPr>
        <w:t>生产经营有关的政府补助</w:t>
      </w:r>
      <w:r>
        <w:rPr>
          <w:rFonts w:hint="eastAsia" w:ascii="仿宋" w:hAnsi="仿宋" w:eastAsia="仿宋" w:cs="仿宋"/>
          <w:b w:val="0"/>
          <w:i w:val="0"/>
          <w:snapToGrid/>
          <w:color w:val="000000" w:themeColor="text1"/>
          <w:sz w:val="32"/>
          <w:szCs w:val="32"/>
          <w:highlight w:val="none"/>
          <w:lang w:eastAsia="zh-CN"/>
          <w14:textFill>
            <w14:solidFill>
              <w14:schemeClr w14:val="tx1"/>
            </w14:solidFill>
          </w14:textFill>
        </w:rPr>
        <w:t>，用于购买固定资产的，按照本办法第十七条规定核定；</w:t>
      </w:r>
      <w:r>
        <w:rPr>
          <w:rFonts w:hint="eastAsia" w:ascii="仿宋" w:hAnsi="仿宋" w:eastAsia="仿宋" w:cs="仿宋"/>
          <w:b w:val="0"/>
          <w:i w:val="0"/>
          <w:snapToGrid/>
          <w:color w:val="000000" w:themeColor="text1"/>
          <w:sz w:val="32"/>
          <w:szCs w:val="32"/>
          <w:highlight w:val="none"/>
          <w14:textFill>
            <w14:solidFill>
              <w14:schemeClr w14:val="tx1"/>
            </w14:solidFill>
          </w14:textFill>
        </w:rPr>
        <w:t>用于补助专门项目</w:t>
      </w:r>
      <w:r>
        <w:rPr>
          <w:rFonts w:hint="eastAsia" w:ascii="仿宋" w:hAnsi="仿宋" w:eastAsia="仿宋" w:cs="仿宋"/>
          <w:b w:val="0"/>
          <w:i w:val="0"/>
          <w:snapToGrid/>
          <w:color w:val="000000" w:themeColor="text1"/>
          <w:sz w:val="32"/>
          <w:szCs w:val="32"/>
          <w:highlight w:val="none"/>
          <w:lang w:eastAsia="zh-CN"/>
          <w14:textFill>
            <w14:solidFill>
              <w14:schemeClr w14:val="tx1"/>
            </w14:solidFill>
          </w14:textFill>
        </w:rPr>
        <w:t>的，按照本办法第十三条规定核定，其中补助专门项目发生的费用计入成本的，</w:t>
      </w:r>
      <w:r>
        <w:rPr>
          <w:rFonts w:hint="eastAsia" w:ascii="仿宋" w:hAnsi="仿宋" w:eastAsia="仿宋" w:cs="仿宋"/>
          <w:b w:val="0"/>
          <w:i w:val="0"/>
          <w:snapToGrid/>
          <w:color w:val="000000" w:themeColor="text1"/>
          <w:sz w:val="32"/>
          <w:szCs w:val="32"/>
          <w:highlight w:val="none"/>
          <w14:textFill>
            <w14:solidFill>
              <w14:schemeClr w14:val="tx1"/>
            </w14:solidFill>
          </w14:textFill>
        </w:rPr>
        <w:t>直接冲减该项费用；未明确规定专项用途的</w:t>
      </w:r>
      <w:r>
        <w:rPr>
          <w:rFonts w:hint="eastAsia" w:ascii="仿宋" w:hAnsi="仿宋" w:eastAsia="仿宋" w:cs="仿宋"/>
          <w:b w:val="0"/>
          <w:i w:val="0"/>
          <w:snapToGrid/>
          <w:color w:val="000000" w:themeColor="text1"/>
          <w:sz w:val="32"/>
          <w:szCs w:val="32"/>
          <w:highlight w:val="none"/>
          <w:lang w:eastAsia="zh-CN"/>
          <w14:textFill>
            <w14:solidFill>
              <w14:schemeClr w14:val="tx1"/>
            </w14:solidFill>
          </w14:textFill>
        </w:rPr>
        <w:t>且对应相关费用计入成本的</w:t>
      </w:r>
      <w:r>
        <w:rPr>
          <w:rFonts w:hint="eastAsia" w:ascii="仿宋" w:hAnsi="仿宋" w:eastAsia="仿宋" w:cs="仿宋"/>
          <w:b w:val="0"/>
          <w:i w:val="0"/>
          <w:snapToGrid/>
          <w:color w:val="000000" w:themeColor="text1"/>
          <w:sz w:val="32"/>
          <w:szCs w:val="32"/>
          <w:highlight w:val="none"/>
          <w14:textFill>
            <w14:solidFill>
              <w14:schemeClr w14:val="tx1"/>
            </w14:solidFill>
          </w14:textFill>
        </w:rPr>
        <w:t>，应当冲减总成本。</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b w:val="0"/>
          <w:bCs w:val="0"/>
          <w:color w:val="000000" w:themeColor="text1"/>
          <w:spacing w:val="0"/>
          <w:sz w:val="32"/>
          <w:szCs w:val="32"/>
          <w:highlight w:val="none"/>
          <w:lang w:eastAsia="zh-CN"/>
          <w14:textFill>
            <w14:solidFill>
              <w14:schemeClr w14:val="tx1"/>
            </w14:solidFill>
          </w14:textFill>
        </w:rPr>
        <w:t>第三十三条</w:t>
      </w: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 xml:space="preserve">  其他业务依托</w:t>
      </w:r>
      <w:r>
        <w:rPr>
          <w:rFonts w:hint="eastAsia" w:ascii="仿宋" w:hAnsi="仿宋" w:eastAsia="仿宋" w:cs="仿宋"/>
          <w:bCs/>
          <w:snapToGrid w:val="0"/>
          <w:color w:val="000000" w:themeColor="text1"/>
          <w:spacing w:val="-6"/>
          <w:kern w:val="0"/>
          <w:sz w:val="32"/>
          <w:szCs w:val="32"/>
          <w:highlight w:val="none"/>
          <w:lang w:val="en-US" w:eastAsia="zh-CN"/>
          <w14:textFill>
            <w14:solidFill>
              <w14:schemeClr w14:val="tx1"/>
            </w14:solidFill>
          </w14:textFill>
        </w:rPr>
        <w:t>水利工程供水业务</w:t>
      </w: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从事生产经营活动，以及因水利工程供水业务而获得政府优惠政策，且与水利工程供水业务共同核算的，应当将其他业务收入（不含税）冲减总成本，单独核算的，用其净收入冲减总成本。</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firstLineChars="200"/>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第三十四条</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水利工程供水单位定价成本按核定的定价总成本除以核定的</w:t>
      </w: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最末端计量点供水量</w:t>
      </w:r>
      <w:r>
        <w:rPr>
          <w:rFonts w:hint="eastAsia" w:ascii="仿宋" w:hAnsi="仿宋" w:eastAsia="仿宋" w:cs="仿宋"/>
          <w:color w:val="000000" w:themeColor="text1"/>
          <w:sz w:val="32"/>
          <w:szCs w:val="32"/>
          <w:highlight w:val="none"/>
          <w:lang w:val="en-US" w:eastAsia="zh-CN"/>
          <w14:textFill>
            <w14:solidFill>
              <w14:schemeClr w14:val="tx1"/>
            </w14:solidFill>
          </w14:textFill>
        </w:rPr>
        <w:t>计算确定。计算公式如下：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单位定价成本 = 定价总成本÷核定的最末端计量点供水量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楷体_GB2312" w:hAnsi="楷体_GB2312" w:eastAsia="楷体_GB2312" w:cs="楷体_GB2312"/>
          <w:b w:val="0"/>
          <w:i w:val="0"/>
          <w:snapToGrid/>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定价总成本 =（供水生产成本+管理费用+销售费用+财务费用）-应冲减的</w:t>
      </w:r>
      <w:r>
        <w:rPr>
          <w:rFonts w:hint="eastAsia" w:ascii="楷体_GB2312" w:hAnsi="楷体_GB2312" w:eastAsia="楷体_GB2312" w:cs="楷体_GB2312"/>
          <w:b w:val="0"/>
          <w:i w:val="0"/>
          <w:snapToGrid/>
          <w:color w:val="000000" w:themeColor="text1"/>
          <w:sz w:val="28"/>
          <w:szCs w:val="28"/>
          <w:highlight w:val="none"/>
          <w:lang w:val="en-US" w:eastAsia="zh-CN"/>
          <w14:textFill>
            <w14:solidFill>
              <w14:schemeClr w14:val="tx1"/>
            </w14:solidFill>
          </w14:textFill>
        </w:rPr>
        <w:t>政府补助-应冲减的其他业务收入（不含税）或净收入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楷体_GB2312" w:hAnsi="楷体_GB2312" w:eastAsia="楷体_GB2312" w:cs="楷体_GB2312"/>
          <w:b w:val="0"/>
          <w:i w:val="0"/>
          <w:snapToGrid/>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b w:val="0"/>
          <w:i w:val="0"/>
          <w:snapToGrid/>
          <w:color w:val="000000" w:themeColor="text1"/>
          <w:sz w:val="28"/>
          <w:szCs w:val="28"/>
          <w:highlight w:val="none"/>
          <w:lang w:eastAsia="zh-CN"/>
          <w14:textFill>
            <w14:solidFill>
              <w14:schemeClr w14:val="tx1"/>
            </w14:solidFill>
          </w14:textFill>
        </w:rPr>
        <w:t>供水生产成本</w:t>
      </w:r>
      <w:r>
        <w:rPr>
          <w:rFonts w:hint="eastAsia" w:ascii="楷体_GB2312" w:hAnsi="楷体_GB2312" w:eastAsia="楷体_GB2312" w:cs="楷体_GB2312"/>
          <w:b w:val="0"/>
          <w:i w:val="0"/>
          <w:snapToGrid/>
          <w:color w:val="000000" w:themeColor="text1"/>
          <w:sz w:val="28"/>
          <w:szCs w:val="28"/>
          <w:highlight w:val="none"/>
          <w:lang w:val="en-US" w:eastAsia="zh-CN"/>
          <w14:textFill>
            <w14:solidFill>
              <w14:schemeClr w14:val="tx1"/>
            </w14:solidFill>
          </w14:textFill>
        </w:rPr>
        <w:t xml:space="preserve"> = 职工薪酬+直接材料+其他直接支出+制造费用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36" w:firstLineChars="200"/>
        <w:textAlignment w:val="auto"/>
        <w:outlineLvl w:val="9"/>
        <w:rPr>
          <w:rFonts w:hint="eastAsia" w:ascii="楷体_GB2312" w:hAnsi="楷体_GB2312" w:eastAsia="楷体_GB2312" w:cs="楷体_GB2312"/>
          <w:b w:val="0"/>
          <w:i w:val="0"/>
          <w:snapToGrid/>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b w:val="0"/>
          <w:i w:val="0"/>
          <w:snapToGrid/>
          <w:color w:val="000000" w:themeColor="text1"/>
          <w:spacing w:val="-6"/>
          <w:sz w:val="28"/>
          <w:szCs w:val="28"/>
          <w:highlight w:val="none"/>
          <w:lang w:val="en-US" w:eastAsia="zh-CN"/>
          <w14:textFill>
            <w14:solidFill>
              <w14:schemeClr w14:val="tx1"/>
            </w14:solidFill>
          </w14:textFill>
        </w:rPr>
        <w:t>制造费用 = 固定资产折旧费+修理费+水质检测费+其他制造费用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黑体" w:hAnsi="黑体" w:eastAsia="黑体" w:cs="黑体"/>
          <w:b w:val="0"/>
          <w:bCs w:val="0"/>
          <w:snapToGrid w:val="0"/>
          <w:color w:val="000000" w:themeColor="text1"/>
          <w:spacing w:val="0"/>
          <w:kern w:val="0"/>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val="0"/>
          <w:snapToGrid w:val="0"/>
          <w:color w:val="000000" w:themeColor="text1"/>
          <w:spacing w:val="0"/>
          <w:kern w:val="0"/>
          <w:sz w:val="32"/>
          <w:szCs w:val="32"/>
          <w:highlight w:val="none"/>
          <w:lang w:val="en-US" w:eastAsia="zh-CN"/>
          <w14:textFill>
            <w14:solidFill>
              <w14:schemeClr w14:val="tx1"/>
            </w14:solidFill>
          </w14:textFill>
        </w:rPr>
      </w:pPr>
      <w:r>
        <w:rPr>
          <w:rFonts w:hint="eastAsia" w:ascii="黑体" w:hAnsi="黑体" w:eastAsia="黑体" w:cs="黑体"/>
          <w:b w:val="0"/>
          <w:bCs w:val="0"/>
          <w:snapToGrid w:val="0"/>
          <w:color w:val="000000" w:themeColor="text1"/>
          <w:spacing w:val="0"/>
          <w:kern w:val="0"/>
          <w:sz w:val="32"/>
          <w:szCs w:val="32"/>
          <w:highlight w:val="none"/>
          <w:lang w:val="en-US" w:eastAsia="zh-CN"/>
          <w14:textFill>
            <w14:solidFill>
              <w14:schemeClr w14:val="tx1"/>
            </w14:solidFill>
          </w14:textFill>
        </w:rPr>
        <w:t>第五章  经营者责任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napToGrid w:val="0"/>
          <w:color w:val="000000" w:themeColor="text1"/>
          <w:spacing w:val="0"/>
          <w:kern w:val="0"/>
          <w:sz w:val="28"/>
          <w:szCs w:val="28"/>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i w:val="0"/>
          <w:snapToGrid/>
          <w:color w:val="000000" w:themeColor="text1"/>
          <w:sz w:val="32"/>
          <w:szCs w:val="32"/>
          <w:highlight w:val="none"/>
          <w14:textFill>
            <w14:solidFill>
              <w14:schemeClr w14:val="tx1"/>
            </w14:solidFill>
          </w14:textFill>
        </w:rPr>
      </w:pPr>
      <w:r>
        <w:rPr>
          <w:rFonts w:hint="eastAsia"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第三十五条</w:t>
      </w:r>
      <w:r>
        <w:rPr>
          <w:rFonts w:hint="eastAsia" w:ascii="仿宋" w:hAnsi="仿宋" w:eastAsia="仿宋" w:cs="仿宋"/>
          <w:b w:val="0"/>
          <w:bCs w:val="0"/>
          <w:color w:val="000000" w:themeColor="text1"/>
          <w:spacing w:val="0"/>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水利工程供水经营者</w:t>
      </w:r>
      <w:r>
        <w:rPr>
          <w:rFonts w:hint="eastAsia" w:ascii="仿宋" w:hAnsi="仿宋" w:eastAsia="仿宋" w:cs="仿宋"/>
          <w:b w:val="0"/>
          <w:i w:val="0"/>
          <w:snapToGrid/>
          <w:color w:val="000000" w:themeColor="text1"/>
          <w:sz w:val="32"/>
          <w:szCs w:val="32"/>
          <w:highlight w:val="none"/>
          <w14:textFill>
            <w14:solidFill>
              <w14:schemeClr w14:val="tx1"/>
            </w14:solidFill>
          </w14:textFill>
        </w:rPr>
        <w:t>应当建立健全独立的</w:t>
      </w: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供水生产经营业务</w:t>
      </w:r>
      <w:r>
        <w:rPr>
          <w:rFonts w:hint="eastAsia" w:ascii="仿宋" w:hAnsi="仿宋" w:eastAsia="仿宋" w:cs="仿宋"/>
          <w:b w:val="0"/>
          <w:i w:val="0"/>
          <w:snapToGrid/>
          <w:color w:val="000000" w:themeColor="text1"/>
          <w:sz w:val="32"/>
          <w:szCs w:val="32"/>
          <w:highlight w:val="none"/>
          <w14:textFill>
            <w14:solidFill>
              <w14:schemeClr w14:val="tx1"/>
            </w14:solidFill>
          </w14:textFill>
        </w:rPr>
        <w:t>成本核算制度，完整准确记录</w:t>
      </w: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各类型供水业务</w:t>
      </w:r>
      <w:r>
        <w:rPr>
          <w:rFonts w:hint="eastAsia" w:ascii="仿宋" w:hAnsi="仿宋" w:eastAsia="仿宋" w:cs="仿宋"/>
          <w:b w:val="0"/>
          <w:i w:val="0"/>
          <w:snapToGrid/>
          <w:color w:val="000000" w:themeColor="text1"/>
          <w:sz w:val="32"/>
          <w:szCs w:val="32"/>
          <w:highlight w:val="none"/>
          <w14:textFill>
            <w14:solidFill>
              <w14:schemeClr w14:val="tx1"/>
            </w14:solidFill>
          </w14:textFill>
        </w:rPr>
        <w:t>的生产经营成本和收入。</w:t>
      </w:r>
      <w:r>
        <w:rPr>
          <w:rFonts w:hint="eastAsia" w:ascii="仿宋" w:hAnsi="仿宋" w:eastAsia="仿宋" w:cs="仿宋"/>
          <w:color w:val="auto"/>
          <w:sz w:val="32"/>
          <w:szCs w:val="32"/>
          <w:highlight w:val="none"/>
          <w:lang w:val="en-US" w:eastAsia="zh-CN"/>
        </w:rPr>
        <w:t>水利工程供水经营者应当于每年4月底之前将上一年度成本报告、水利工程供水成本调查表及其填报说明和其他成本监审所需资料报价格主管部门成本调查监审机构。</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第三十六条</w:t>
      </w:r>
      <w:r>
        <w:rPr>
          <w:rFonts w:hint="eastAsia" w:ascii="仿宋" w:hAnsi="仿宋" w:eastAsia="仿宋" w:cs="仿宋"/>
          <w:b w:val="0"/>
          <w:bCs w:val="0"/>
          <w:color w:val="000000" w:themeColor="text1"/>
          <w:spacing w:val="0"/>
          <w:sz w:val="32"/>
          <w:szCs w:val="32"/>
          <w:highlight w:val="none"/>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 xml:space="preserve"> 水利工程供水经营者应当自收到成本监审书面通知之日起</w:t>
      </w:r>
      <w:r>
        <w:rPr>
          <w:rFonts w:hint="default" w:ascii="Times New Roman" w:hAnsi="Times New Roman" w:eastAsia="仿宋" w:cs="Times New Roman"/>
          <w:b w:val="0"/>
          <w:i w:val="0"/>
          <w:snapToGrid/>
          <w:color w:val="000000" w:themeColor="text1"/>
          <w:sz w:val="32"/>
          <w:szCs w:val="32"/>
          <w:highlight w:val="none"/>
          <w:lang w:val="en-US" w:eastAsia="zh-CN"/>
          <w14:textFill>
            <w14:solidFill>
              <w14:schemeClr w14:val="tx1"/>
            </w14:solidFill>
          </w14:textFill>
        </w:rPr>
        <w:t>20</w:t>
      </w: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个工作日内，提供水利工程供水定价成本监审所需资料，并对所提供成本资料的真实性、合法性、完整性负责。成本资料应当包括下列内容：</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（一）按照价格主管部门要求和规定表式核算填报的成本报表，主要成本项目的核算方法、成本费用分摊方法及相关依据；</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（二）经会计师事务所审计或者政府有关部门审核的年度财务报告，以及手续齐备的会计凭证、账簿，费用支出、收入明细表，监审期间内各年末最末级科目余额表；</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（三）渠首供水量、最末端计量点实际供水量以及水量相关的统计报表；</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（四）营业执照或准许经营许可证等能够说明经营范围的相关证明材料；</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（五）工艺服务流程及水利工程设施分布、结构、规划示意图；</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（六）成本监审所需的其他资料。</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第三十七条</w:t>
      </w: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 xml:space="preserve">  水利工程供水经营者拒绝提供成本监审所需资料，或者提供虚假资料、不完整提供资料的，价格主管部门将中止成本监审，按照从低原则核定成本。</w:t>
      </w:r>
      <w:r>
        <w:rPr>
          <w:rFonts w:hint="eastAsia" w:ascii="Times New Roman" w:hAnsi="Times New Roman" w:eastAsia="仿宋" w:cs="Times New Roman"/>
          <w:color w:val="auto"/>
          <w:sz w:val="32"/>
          <w:szCs w:val="32"/>
          <w:highlight w:val="none"/>
          <w:lang w:val="en-US" w:eastAsia="zh-CN"/>
        </w:rPr>
        <w:t>情节严重的，可以按照上一监审周期单位定价成本的50%核定本监审周期定价成本，由此产生的定价成本减少不能在后续监审周期内进行弥补，</w:t>
      </w:r>
      <w:r>
        <w:rPr>
          <w:rFonts w:hint="default" w:ascii="Times New Roman" w:hAnsi="Times New Roman" w:eastAsia="仿宋" w:cs="Times New Roman"/>
          <w:color w:val="auto"/>
          <w:sz w:val="32"/>
          <w:szCs w:val="32"/>
          <w:highlight w:val="none"/>
          <w:lang w:val="en-US" w:eastAsia="zh-CN"/>
        </w:rPr>
        <w:t>并依法依规将</w:t>
      </w:r>
      <w:r>
        <w:rPr>
          <w:rFonts w:hint="eastAsia" w:ascii="Times New Roman" w:hAnsi="Times New Roman" w:eastAsia="仿宋" w:cs="Times New Roman"/>
          <w:color w:val="auto"/>
          <w:sz w:val="32"/>
          <w:szCs w:val="32"/>
          <w:highlight w:val="none"/>
          <w:lang w:val="en-US" w:eastAsia="zh-CN"/>
        </w:rPr>
        <w:t>相关单位及其负责人</w:t>
      </w:r>
      <w:r>
        <w:rPr>
          <w:rFonts w:hint="default" w:ascii="Times New Roman" w:hAnsi="Times New Roman" w:eastAsia="仿宋" w:cs="Times New Roman"/>
          <w:color w:val="auto"/>
          <w:sz w:val="32"/>
          <w:szCs w:val="32"/>
          <w:highlight w:val="none"/>
          <w:lang w:val="en-US" w:eastAsia="zh-CN"/>
        </w:rPr>
        <w:t>不良信用记录纳入全国信用信息共享平台，实施失信</w:t>
      </w:r>
      <w:r>
        <w:rPr>
          <w:rFonts w:hint="eastAsia" w:ascii="Times New Roman" w:hAnsi="Times New Roman" w:eastAsia="仿宋" w:cs="Times New Roman"/>
          <w:color w:val="auto"/>
          <w:sz w:val="32"/>
          <w:szCs w:val="32"/>
          <w:highlight w:val="none"/>
          <w:lang w:val="en-US" w:eastAsia="zh-CN"/>
        </w:rPr>
        <w:t>联合</w:t>
      </w:r>
      <w:r>
        <w:rPr>
          <w:rFonts w:hint="default" w:ascii="Times New Roman" w:hAnsi="Times New Roman" w:eastAsia="仿宋" w:cs="Times New Roman"/>
          <w:color w:val="auto"/>
          <w:sz w:val="32"/>
          <w:szCs w:val="32"/>
          <w:highlight w:val="none"/>
          <w:lang w:val="en-US" w:eastAsia="zh-CN"/>
        </w:rPr>
        <w:t>惩戒。</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第三十</w:t>
      </w:r>
      <w:r>
        <w:rPr>
          <w:rFonts w:hint="eastAsia" w:eastAsia="黑体" w:cs="Times New Roman"/>
          <w:b w:val="0"/>
          <w:bCs w:val="0"/>
          <w:color w:val="000000" w:themeColor="text1"/>
          <w:spacing w:val="0"/>
          <w:sz w:val="32"/>
          <w:szCs w:val="32"/>
          <w:highlight w:val="none"/>
          <w:lang w:val="en-US" w:eastAsia="zh-CN"/>
          <w14:textFill>
            <w14:solidFill>
              <w14:schemeClr w14:val="tx1"/>
            </w14:solidFill>
          </w14:textFill>
        </w:rPr>
        <w:t>八</w:t>
      </w:r>
      <w:r>
        <w:rPr>
          <w:rFonts w:hint="eastAsia"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条</w:t>
      </w: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 xml:space="preserve">  执行事业单位会计制度的经营者应当按权责发生制原则提供相应的会计资料。</w:t>
      </w:r>
    </w:p>
    <w:p>
      <w:pPr>
        <w:keepNext w:val="0"/>
        <w:keepLines w:val="0"/>
        <w:pageBreakBefore w:val="0"/>
        <w:widowControl w:val="0"/>
        <w:kinsoku/>
        <w:wordWrap/>
        <w:overflowPunct/>
        <w:topLinePunct w:val="0"/>
        <w:autoSpaceDE/>
        <w:autoSpaceDN w:val="0"/>
        <w:bidi w:val="0"/>
        <w:spacing w:line="240" w:lineRule="auto"/>
        <w:ind w:right="0" w:rightChars="0" w:firstLine="640" w:firstLineChars="200"/>
        <w:jc w:val="both"/>
        <w:textAlignment w:val="auto"/>
        <w:outlineLvl w:val="9"/>
        <w:rPr>
          <w:rFonts w:hint="eastAsia" w:ascii="宋体" w:hAnsi="宋体" w:eastAsia="宋体" w:cs="宋体"/>
          <w:b w:val="0"/>
          <w:i w:val="0"/>
          <w:snapToGrid/>
          <w:color w:val="000000" w:themeColor="text1"/>
          <w:sz w:val="26"/>
          <w:szCs w:val="26"/>
          <w:highlight w:val="none"/>
          <w14:textFill>
            <w14:solidFill>
              <w14:schemeClr w14:val="tx1"/>
            </w14:solidFill>
          </w14:textFill>
        </w:rPr>
      </w:pPr>
      <w:r>
        <w:rPr>
          <w:rFonts w:hint="eastAsia"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w:t>
      </w:r>
      <w:r>
        <w:rPr>
          <w:rFonts w:hint="eastAsia" w:eastAsia="黑体" w:cs="Times New Roman"/>
          <w:b w:val="0"/>
          <w:bCs w:val="0"/>
          <w:color w:val="000000" w:themeColor="text1"/>
          <w:spacing w:val="0"/>
          <w:sz w:val="32"/>
          <w:szCs w:val="32"/>
          <w:highlight w:val="none"/>
          <w:lang w:val="en-US" w:eastAsia="zh-CN"/>
          <w14:textFill>
            <w14:solidFill>
              <w14:schemeClr w14:val="tx1"/>
            </w14:solidFill>
          </w14:textFill>
        </w:rPr>
        <w:t>三</w:t>
      </w:r>
      <w:r>
        <w:rPr>
          <w:rFonts w:hint="eastAsia"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十</w:t>
      </w:r>
      <w:r>
        <w:rPr>
          <w:rFonts w:hint="eastAsia" w:eastAsia="黑体" w:cs="Times New Roman"/>
          <w:b w:val="0"/>
          <w:bCs w:val="0"/>
          <w:color w:val="000000" w:themeColor="text1"/>
          <w:spacing w:val="0"/>
          <w:sz w:val="32"/>
          <w:szCs w:val="32"/>
          <w:highlight w:val="none"/>
          <w:lang w:val="en-US" w:eastAsia="zh-CN"/>
          <w14:textFill>
            <w14:solidFill>
              <w14:schemeClr w14:val="tx1"/>
            </w14:solidFill>
          </w14:textFill>
        </w:rPr>
        <w:t>九</w:t>
      </w:r>
      <w:r>
        <w:rPr>
          <w:rFonts w:hint="eastAsia"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条</w:t>
      </w:r>
      <w:r>
        <w:rPr>
          <w:rFonts w:hint="eastAsia" w:ascii="仿宋" w:hAnsi="仿宋" w:eastAsia="仿宋" w:cs="仿宋"/>
          <w:b w:val="0"/>
          <w:bCs w:val="0"/>
          <w:color w:val="000000" w:themeColor="text1"/>
          <w:spacing w:val="0"/>
          <w:sz w:val="32"/>
          <w:szCs w:val="32"/>
          <w:highlight w:val="none"/>
          <w:lang w:val="en-US" w:eastAsia="zh-CN"/>
          <w14:textFill>
            <w14:solidFill>
              <w14:schemeClr w14:val="tx1"/>
            </w14:solidFill>
          </w14:textFill>
        </w:rPr>
        <w:t xml:space="preserve"> </w:t>
      </w: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 xml:space="preserve"> 水利工程供水经营者</w:t>
      </w:r>
      <w:r>
        <w:rPr>
          <w:rFonts w:hint="eastAsia" w:ascii="仿宋" w:hAnsi="仿宋" w:eastAsia="仿宋" w:cs="仿宋"/>
          <w:b w:val="0"/>
          <w:i w:val="0"/>
          <w:snapToGrid/>
          <w:color w:val="000000" w:themeColor="text1"/>
          <w:sz w:val="32"/>
          <w:szCs w:val="32"/>
          <w:highlight w:val="none"/>
          <w:lang w:eastAsia="zh-CN"/>
          <w14:textFill>
            <w14:solidFill>
              <w14:schemeClr w14:val="tx1"/>
            </w14:solidFill>
          </w14:textFill>
        </w:rPr>
        <w:t>应按照价格主管部门要求在</w:t>
      </w:r>
      <w:r>
        <w:rPr>
          <w:rFonts w:hint="eastAsia" w:ascii="仿宋" w:hAnsi="仿宋" w:eastAsia="仿宋" w:cs="仿宋"/>
          <w:b w:val="0"/>
          <w:i w:val="0"/>
          <w:snapToGrid/>
          <w:color w:val="000000" w:themeColor="text1"/>
          <w:sz w:val="32"/>
          <w:szCs w:val="32"/>
          <w:highlight w:val="none"/>
          <w:lang w:val="en-US" w:eastAsia="zh-CN"/>
          <w14:textFill>
            <w14:solidFill>
              <w14:schemeClr w14:val="tx1"/>
            </w14:solidFill>
          </w14:textFill>
        </w:rPr>
        <w:t>企业门户网站或价格主管部门门户网站向社会</w:t>
      </w:r>
      <w:r>
        <w:rPr>
          <w:rFonts w:hint="eastAsia" w:ascii="仿宋" w:hAnsi="仿宋" w:eastAsia="仿宋" w:cs="仿宋"/>
          <w:b w:val="0"/>
          <w:i w:val="0"/>
          <w:snapToGrid/>
          <w:color w:val="000000" w:themeColor="text1"/>
          <w:sz w:val="32"/>
          <w:szCs w:val="32"/>
          <w:highlight w:val="none"/>
          <w14:textFill>
            <w14:solidFill>
              <w14:schemeClr w14:val="tx1"/>
            </w14:solidFill>
          </w14:textFill>
        </w:rPr>
        <w:t>公开</w:t>
      </w:r>
      <w:r>
        <w:rPr>
          <w:rFonts w:hint="eastAsia" w:ascii="仿宋" w:hAnsi="仿宋" w:eastAsia="仿宋" w:cs="仿宋"/>
          <w:b w:val="0"/>
          <w:i w:val="0"/>
          <w:snapToGrid/>
          <w:color w:val="000000" w:themeColor="text1"/>
          <w:sz w:val="32"/>
          <w:szCs w:val="32"/>
          <w:highlight w:val="none"/>
          <w:lang w:eastAsia="zh-CN"/>
          <w14:textFill>
            <w14:solidFill>
              <w14:schemeClr w14:val="tx1"/>
            </w14:solidFill>
          </w14:textFill>
        </w:rPr>
        <w:t>监审期间水利工程供水</w:t>
      </w:r>
      <w:r>
        <w:rPr>
          <w:rFonts w:hint="eastAsia" w:ascii="仿宋" w:hAnsi="仿宋" w:eastAsia="仿宋" w:cs="仿宋"/>
          <w:b w:val="0"/>
          <w:i w:val="0"/>
          <w:snapToGrid/>
          <w:color w:val="000000" w:themeColor="text1"/>
          <w:sz w:val="32"/>
          <w:szCs w:val="32"/>
          <w:highlight w:val="none"/>
          <w14:textFill>
            <w14:solidFill>
              <w14:schemeClr w14:val="tx1"/>
            </w14:solidFill>
          </w14:textFill>
        </w:rPr>
        <w:t>成本</w:t>
      </w:r>
      <w:r>
        <w:rPr>
          <w:rFonts w:hint="eastAsia" w:ascii="仿宋" w:hAnsi="仿宋" w:eastAsia="仿宋" w:cs="仿宋"/>
          <w:b w:val="0"/>
          <w:i w:val="0"/>
          <w:snapToGrid/>
          <w:color w:val="000000" w:themeColor="text1"/>
          <w:sz w:val="32"/>
          <w:szCs w:val="32"/>
          <w:highlight w:val="none"/>
          <w:lang w:eastAsia="zh-CN"/>
          <w14:textFill>
            <w14:solidFill>
              <w14:schemeClr w14:val="tx1"/>
            </w14:solidFill>
          </w14:textFill>
        </w:rPr>
        <w:t>信息</w:t>
      </w:r>
      <w:r>
        <w:rPr>
          <w:rFonts w:hint="eastAsia" w:ascii="仿宋" w:hAnsi="仿宋" w:eastAsia="仿宋" w:cs="仿宋"/>
          <w:b w:val="0"/>
          <w:i w:val="0"/>
          <w:snapToGrid/>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bidi w:val="0"/>
        <w:spacing w:line="470" w:lineRule="exact"/>
        <w:textAlignment w:val="auto"/>
        <w:rPr>
          <w:rFonts w:hint="eastAsia" w:ascii="宋体" w:hAnsi="宋体" w:eastAsia="宋体" w:cs="宋体"/>
          <w:b w:val="0"/>
          <w:bCs w:val="0"/>
          <w:snapToGrid w:val="0"/>
          <w:color w:val="000000" w:themeColor="text1"/>
          <w:spacing w:val="0"/>
          <w:kern w:val="0"/>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70" w:lineRule="exact"/>
        <w:ind w:firstLine="0" w:firstLineChars="0"/>
        <w:jc w:val="center"/>
        <w:textAlignment w:val="auto"/>
        <w:rPr>
          <w:rFonts w:hint="eastAsia" w:ascii="黑体" w:hAnsi="黑体" w:eastAsia="黑体" w:cs="黑体"/>
          <w:b w:val="0"/>
          <w:bCs w:val="0"/>
          <w:snapToGrid w:val="0"/>
          <w:color w:val="000000" w:themeColor="text1"/>
          <w:spacing w:val="0"/>
          <w:kern w:val="0"/>
          <w:sz w:val="32"/>
          <w:szCs w:val="32"/>
          <w:highlight w:val="none"/>
          <w14:textFill>
            <w14:solidFill>
              <w14:schemeClr w14:val="tx1"/>
            </w14:solidFill>
          </w14:textFill>
        </w:rPr>
      </w:pPr>
      <w:r>
        <w:rPr>
          <w:rFonts w:hint="eastAsia" w:ascii="黑体" w:hAnsi="黑体" w:eastAsia="黑体" w:cs="黑体"/>
          <w:b w:val="0"/>
          <w:bCs w:val="0"/>
          <w:snapToGrid w:val="0"/>
          <w:color w:val="000000" w:themeColor="text1"/>
          <w:spacing w:val="0"/>
          <w:kern w:val="0"/>
          <w:sz w:val="32"/>
          <w:szCs w:val="32"/>
          <w:highlight w:val="none"/>
          <w:lang w:eastAsia="zh-CN"/>
          <w14:textFill>
            <w14:solidFill>
              <w14:schemeClr w14:val="tx1"/>
            </w14:solidFill>
          </w14:textFill>
        </w:rPr>
        <w:t>第六章</w:t>
      </w:r>
      <w:r>
        <w:rPr>
          <w:rFonts w:hint="eastAsia" w:ascii="黑体" w:hAnsi="黑体" w:eastAsia="黑体" w:cs="黑体"/>
          <w:b w:val="0"/>
          <w:bCs w:val="0"/>
          <w:snapToGrid w:val="0"/>
          <w:color w:val="000000" w:themeColor="text1"/>
          <w:spacing w:val="0"/>
          <w:kern w:val="0"/>
          <w:sz w:val="32"/>
          <w:szCs w:val="32"/>
          <w:highlight w:val="none"/>
          <w14:textFill>
            <w14:solidFill>
              <w14:schemeClr w14:val="tx1"/>
            </w14:solidFill>
          </w14:textFill>
        </w:rPr>
        <w:t xml:space="preserve"> </w:t>
      </w:r>
      <w:r>
        <w:rPr>
          <w:rFonts w:hint="eastAsia" w:ascii="黑体" w:hAnsi="黑体" w:eastAsia="黑体" w:cs="黑体"/>
          <w:b w:val="0"/>
          <w:bCs w:val="0"/>
          <w:snapToGrid w:val="0"/>
          <w:color w:val="000000" w:themeColor="text1"/>
          <w:spacing w:val="0"/>
          <w:kern w:val="0"/>
          <w:sz w:val="32"/>
          <w:szCs w:val="32"/>
          <w:highlight w:val="none"/>
          <w:lang w:val="en-US" w:eastAsia="zh-CN"/>
          <w14:textFill>
            <w14:solidFill>
              <w14:schemeClr w14:val="tx1"/>
            </w14:solidFill>
          </w14:textFill>
        </w:rPr>
        <w:t xml:space="preserve"> </w:t>
      </w:r>
      <w:r>
        <w:rPr>
          <w:rFonts w:hint="eastAsia" w:ascii="黑体" w:hAnsi="黑体" w:eastAsia="黑体" w:cs="黑体"/>
          <w:b w:val="0"/>
          <w:bCs w:val="0"/>
          <w:snapToGrid w:val="0"/>
          <w:color w:val="000000" w:themeColor="text1"/>
          <w:spacing w:val="0"/>
          <w:kern w:val="0"/>
          <w:sz w:val="32"/>
          <w:szCs w:val="32"/>
          <w:highlight w:val="none"/>
          <w14:textFill>
            <w14:solidFill>
              <w14:schemeClr w14:val="tx1"/>
            </w14:solidFill>
          </w14:textFill>
        </w:rPr>
        <w:t>附</w:t>
      </w:r>
      <w:r>
        <w:rPr>
          <w:rFonts w:hint="eastAsia" w:ascii="黑体" w:hAnsi="黑体" w:eastAsia="黑体" w:cs="黑体"/>
          <w:b w:val="0"/>
          <w:bCs w:val="0"/>
          <w:snapToGrid w:val="0"/>
          <w:color w:val="000000" w:themeColor="text1"/>
          <w:spacing w:val="0"/>
          <w:kern w:val="0"/>
          <w:sz w:val="32"/>
          <w:szCs w:val="32"/>
          <w:highlight w:val="none"/>
          <w:lang w:val="en-US" w:eastAsia="zh-CN"/>
          <w14:textFill>
            <w14:solidFill>
              <w14:schemeClr w14:val="tx1"/>
            </w14:solidFill>
          </w14:textFill>
        </w:rPr>
        <w:t xml:space="preserve"> </w:t>
      </w:r>
      <w:r>
        <w:rPr>
          <w:rFonts w:hint="eastAsia" w:ascii="黑体" w:hAnsi="黑体" w:eastAsia="黑体" w:cs="黑体"/>
          <w:b w:val="0"/>
          <w:bCs w:val="0"/>
          <w:snapToGrid w:val="0"/>
          <w:color w:val="000000" w:themeColor="text1"/>
          <w:spacing w:val="0"/>
          <w:kern w:val="0"/>
          <w:sz w:val="32"/>
          <w:szCs w:val="32"/>
          <w:highlight w:val="none"/>
          <w14:textFill>
            <w14:solidFill>
              <w14:schemeClr w14:val="tx1"/>
            </w14:solidFill>
          </w14:textFill>
        </w:rPr>
        <w:t>则</w:t>
      </w:r>
    </w:p>
    <w:p>
      <w:pPr>
        <w:keepNext w:val="0"/>
        <w:keepLines w:val="0"/>
        <w:pageBreakBefore w:val="0"/>
        <w:widowControl w:val="0"/>
        <w:kinsoku/>
        <w:wordWrap/>
        <w:overflowPunct/>
        <w:topLinePunct w:val="0"/>
        <w:autoSpaceDE/>
        <w:bidi w:val="0"/>
        <w:spacing w:line="470" w:lineRule="exact"/>
        <w:textAlignment w:val="auto"/>
        <w:rPr>
          <w:rFonts w:hint="eastAsia" w:ascii="宋体" w:hAnsi="宋体" w:eastAsia="宋体" w:cs="宋体"/>
          <w:b w:val="0"/>
          <w:bCs w:val="0"/>
          <w:snapToGrid w:val="0"/>
          <w:color w:val="000000" w:themeColor="text1"/>
          <w:spacing w:val="0"/>
          <w:kern w:val="0"/>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黑体" w:cs="Times New Roman"/>
          <w:b w:val="0"/>
          <w:bCs w:val="0"/>
          <w:color w:val="auto"/>
          <w:sz w:val="32"/>
          <w:szCs w:val="32"/>
          <w:highlight w:val="none"/>
          <w:lang w:val="en-US" w:eastAsia="zh-CN"/>
        </w:rPr>
        <w:t>第</w:t>
      </w:r>
      <w:r>
        <w:rPr>
          <w:rFonts w:hint="eastAsia" w:eastAsia="黑体" w:cs="Times New Roman"/>
          <w:b w:val="0"/>
          <w:bCs w:val="0"/>
          <w:color w:val="auto"/>
          <w:sz w:val="32"/>
          <w:szCs w:val="32"/>
          <w:highlight w:val="none"/>
          <w:lang w:val="en-US" w:eastAsia="zh-CN"/>
        </w:rPr>
        <w:t>四</w:t>
      </w:r>
      <w:r>
        <w:rPr>
          <w:rFonts w:hint="eastAsia" w:ascii="Times New Roman" w:hAnsi="Times New Roman" w:eastAsia="黑体" w:cs="Times New Roman"/>
          <w:b w:val="0"/>
          <w:bCs w:val="0"/>
          <w:color w:val="auto"/>
          <w:sz w:val="32"/>
          <w:szCs w:val="32"/>
          <w:highlight w:val="none"/>
          <w:lang w:val="en-US" w:eastAsia="zh-CN"/>
        </w:rPr>
        <w:t>十条</w:t>
      </w:r>
      <w:r>
        <w:rPr>
          <w:rFonts w:hint="eastAsia" w:ascii="Times New Roman" w:hAnsi="Times New Roman" w:eastAsia="仿宋" w:cs="Times New Roman"/>
          <w:color w:val="auto"/>
          <w:sz w:val="32"/>
          <w:szCs w:val="32"/>
          <w:highlight w:val="none"/>
          <w:lang w:val="en-US" w:eastAsia="zh-CN"/>
        </w:rPr>
        <w:t xml:space="preserve">  定价成本监审报告应抄送上级价格主管部门报备。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第四十一条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eastAsia" w:eastAsia="仿宋" w:cs="Times New Roman"/>
          <w:color w:val="000000" w:themeColor="text1"/>
          <w:sz w:val="32"/>
          <w:szCs w:val="32"/>
          <w:highlight w:val="none"/>
          <w:lang w:val="en-US" w:eastAsia="zh-CN"/>
          <w14:textFill>
            <w14:solidFill>
              <w14:schemeClr w14:val="tx1"/>
            </w14:solidFill>
          </w14:textFill>
        </w:rPr>
        <w:t>以“准许收益加合理收益”为基础定价的，按照有关办法执行。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pP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第四十</w:t>
      </w:r>
      <w:r>
        <w:rPr>
          <w:rFonts w:hint="eastAsia" w:eastAsia="黑体" w:cs="Times New Roman"/>
          <w:b w:val="0"/>
          <w:bCs w:val="0"/>
          <w:color w:val="000000" w:themeColor="text1"/>
          <w:spacing w:val="0"/>
          <w:sz w:val="32"/>
          <w:szCs w:val="32"/>
          <w:highlight w:val="none"/>
          <w:lang w:val="en-US" w:eastAsia="zh-CN"/>
          <w14:textFill>
            <w14:solidFill>
              <w14:schemeClr w14:val="tx1"/>
            </w14:solidFill>
          </w14:textFill>
        </w:rPr>
        <w:t>二</w:t>
      </w:r>
      <w:r>
        <w:rPr>
          <w:rFonts w:hint="default" w:ascii="Times New Roman" w:hAnsi="Times New Roman" w:eastAsia="黑体" w:cs="Times New Roman"/>
          <w:b w:val="0"/>
          <w:bCs w:val="0"/>
          <w:color w:val="000000" w:themeColor="text1"/>
          <w:spacing w:val="0"/>
          <w:sz w:val="32"/>
          <w:szCs w:val="32"/>
          <w:highlight w:val="none"/>
          <w:lang w:val="en-US" w:eastAsia="zh-CN"/>
          <w14:textFill>
            <w14:solidFill>
              <w14:schemeClr w14:val="tx1"/>
            </w14:solidFill>
          </w14:textFill>
        </w:rPr>
        <w:t>条</w:t>
      </w:r>
      <w:r>
        <w:rPr>
          <w:rFonts w:hint="default" w:ascii="Times New Roman" w:hAnsi="Times New Roman" w:eastAsia="仿宋" w:cs="Times New Roman"/>
          <w:b w:val="0"/>
          <w:bC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本办法自</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年</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月</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日起施行。</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该办法试行期间如遇相关法律、法规和政策调整，按调整后的规定执行。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BC01B2"/>
    <w:multiLevelType w:val="singleLevel"/>
    <w:tmpl w:val="DFBC01B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550B5"/>
    <w:rsid w:val="00D02056"/>
    <w:rsid w:val="025232E3"/>
    <w:rsid w:val="0261699D"/>
    <w:rsid w:val="04A95530"/>
    <w:rsid w:val="077343E6"/>
    <w:rsid w:val="08C32B68"/>
    <w:rsid w:val="131E7A00"/>
    <w:rsid w:val="136F6F84"/>
    <w:rsid w:val="17F87760"/>
    <w:rsid w:val="1CD2382D"/>
    <w:rsid w:val="1D6550B5"/>
    <w:rsid w:val="201F594C"/>
    <w:rsid w:val="225E4130"/>
    <w:rsid w:val="247C4DDF"/>
    <w:rsid w:val="2A75680B"/>
    <w:rsid w:val="2C2E3A01"/>
    <w:rsid w:val="2F7C6325"/>
    <w:rsid w:val="2FC264C8"/>
    <w:rsid w:val="37985E93"/>
    <w:rsid w:val="399032E6"/>
    <w:rsid w:val="39DA4368"/>
    <w:rsid w:val="3EBC3CC3"/>
    <w:rsid w:val="46144F00"/>
    <w:rsid w:val="4A77711A"/>
    <w:rsid w:val="558133EA"/>
    <w:rsid w:val="57D0411D"/>
    <w:rsid w:val="5A861E0D"/>
    <w:rsid w:val="5D6707BE"/>
    <w:rsid w:val="636E6E3E"/>
    <w:rsid w:val="64027ABD"/>
    <w:rsid w:val="640D3292"/>
    <w:rsid w:val="69A5412B"/>
    <w:rsid w:val="6CA30C1F"/>
    <w:rsid w:val="7114647F"/>
    <w:rsid w:val="74361F0A"/>
    <w:rsid w:val="74BB0EF5"/>
    <w:rsid w:val="76304828"/>
    <w:rsid w:val="77D754C7"/>
    <w:rsid w:val="7936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tabs>
        <w:tab w:val="left" w:pos="0"/>
        <w:tab w:val="left" w:pos="512"/>
        <w:tab w:val="left" w:pos="7560"/>
      </w:tabs>
      <w:spacing w:line="600" w:lineRule="exact"/>
      <w:jc w:val="center"/>
      <w:outlineLvl w:val="0"/>
    </w:pPr>
    <w:rPr>
      <w:rFonts w:ascii="宋体" w:hAnsi="宋体" w:eastAsia="方正小标宋简体" w:cs="Times New Roman"/>
      <w:sz w:val="44"/>
      <w:szCs w:val="32"/>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2022-02-09T02:32:00Z</dcterms:created>
  <dc:creator>cjy</dc:creator>
  <cp:lastModifiedBy>马物</cp:lastModifiedBy>
  <cp:lastPrinted>2022-03-02T03:21:56Z</cp:lastPrinted>
  <dcterms:modified xsi:type="dcterms:W3CDTF">2022-03-02T07:34:44Z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AF56CC1B25C449F2B3B6027CE3349DA4</vt:lpwstr>
  </property>
</Properties>
</file>