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勉县凯迪绿色能源开发有限公司勉县生物质发电项目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招标投标事项核准意见</w:t>
      </w: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0"/>
        <w:gridCol w:w="1140"/>
        <w:gridCol w:w="1140"/>
        <w:gridCol w:w="1140"/>
        <w:gridCol w:w="1140"/>
        <w:gridCol w:w="11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单项名称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招标范围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招标组织形式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招标方式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ind w:left="-54" w:leftChars="-51" w:hanging="105" w:hangingChars="45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ind w:left="116" w:hanging="117" w:hanging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全部</w:t>
            </w:r>
          </w:p>
          <w:p>
            <w:pPr>
              <w:spacing w:line="300" w:lineRule="exact"/>
              <w:ind w:left="116" w:hanging="117" w:hanging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部分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自行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委托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公开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邀请</w:t>
            </w:r>
          </w:p>
          <w:p>
            <w:pPr>
              <w:spacing w:line="3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招标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勘  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  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建筑工程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安装工程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监  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  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重要材料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  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5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审批部门核准意见说明：</w:t>
            </w:r>
          </w:p>
          <w:p>
            <w:pPr>
              <w:spacing w:line="320" w:lineRule="exact"/>
              <w:ind w:firstLine="466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同意按上述意见进行招标，同时提出以下要求：</w:t>
            </w:r>
          </w:p>
          <w:p>
            <w:pPr>
              <w:spacing w:line="320" w:lineRule="exact"/>
              <w:ind w:firstLine="466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一、招标范围。同意招标范围按照勘察、设计、建筑工程、安装工程、监理、设备和重要材料等项内容确定。</w:t>
            </w:r>
          </w:p>
          <w:p>
            <w:pPr>
              <w:spacing w:line="320" w:lineRule="exact"/>
              <w:ind w:firstLine="466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二、招标的组织形式。同意全部标段由业主单位委托具有相应资质的招标代理机构招标。</w:t>
            </w:r>
          </w:p>
          <w:p>
            <w:pPr>
              <w:spacing w:line="320" w:lineRule="exact"/>
              <w:ind w:firstLine="466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三、投标人资质要求。同意招标方案有关说明中提出的对投标人的资质要求。</w:t>
            </w:r>
          </w:p>
          <w:p>
            <w:pPr>
              <w:spacing w:line="320" w:lineRule="exact"/>
              <w:ind w:firstLine="466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四、要严格按照《中</w:t>
            </w:r>
            <w:r>
              <w:rPr>
                <w:rFonts w:hint="eastAsia" w:ascii="仿宋_GB2312"/>
                <w:sz w:val="24"/>
                <w:lang w:val="en-US" w:eastAsia="zh-CN"/>
              </w:rPr>
              <w:t>华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人民共和国招标投标法》、《陕西省实施＜中华人民共和国招标投标法＞办法》及国家和省的有关规定进行招标，招标行为要规范、公正、公平。</w:t>
            </w:r>
          </w:p>
          <w:p>
            <w:pPr>
              <w:spacing w:line="320" w:lineRule="exact"/>
              <w:ind w:firstLine="466" w:firstLineChars="2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五、根据国家有关法律法规规定，有关部门将对该项目招标进行监督、检查。</w:t>
            </w:r>
          </w:p>
          <w:p>
            <w:pPr>
              <w:ind w:firstLine="466" w:firstLineChars="200"/>
              <w:rPr>
                <w:rFonts w:hint="eastAsia" w:ascii="仿宋_GB2312"/>
                <w:sz w:val="24"/>
              </w:rPr>
            </w:pPr>
          </w:p>
          <w:p>
            <w:pPr>
              <w:ind w:firstLine="466" w:firstLineChars="200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陕西省发展和改革委员会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425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  <w:lang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  <w:lang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59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002167DC"/>
    <w:rsid w:val="00104FC9"/>
    <w:rsid w:val="00174EA5"/>
    <w:rsid w:val="00176DAB"/>
    <w:rsid w:val="001B7265"/>
    <w:rsid w:val="002167DC"/>
    <w:rsid w:val="00407DC6"/>
    <w:rsid w:val="005D25DD"/>
    <w:rsid w:val="007A29AE"/>
    <w:rsid w:val="00865D23"/>
    <w:rsid w:val="009856BF"/>
    <w:rsid w:val="00A45C6D"/>
    <w:rsid w:val="00B80611"/>
    <w:rsid w:val="00CD4041"/>
    <w:rsid w:val="00DA6E68"/>
    <w:rsid w:val="00F2749F"/>
    <w:rsid w:val="00F72EB1"/>
    <w:rsid w:val="23DE7386"/>
    <w:rsid w:val="647B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</Words>
  <Characters>472</Characters>
  <Lines>3</Lines>
  <Paragraphs>1</Paragraphs>
  <TotalTime>0</TotalTime>
  <ScaleCrop>false</ScaleCrop>
  <LinksUpToDate>false</LinksUpToDate>
  <CharactersWithSpaces>553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2014-08-07T00:39:00Z</dcterms:created>
  <dc:creator>微软用户</dc:creator>
  <cp:lastModifiedBy>许文宇</cp:lastModifiedBy>
  <dcterms:modified xsi:type="dcterms:W3CDTF">2024-04-07T07:46:44Z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49844DD3E03B4C60BA804B3BA23C67EA_13</vt:lpwstr>
  </property>
</Properties>
</file>