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eastAsia" w:ascii="方正小标宋简体" w:hAnsi="方正小标宋简体" w:eastAsia="方正小标宋简体" w:cs="Times New Roman"/>
          <w:sz w:val="40"/>
          <w:szCs w:val="44"/>
        </w:rPr>
      </w:pPr>
      <w:r>
        <w:rPr>
          <w:rFonts w:hint="eastAsia" w:ascii="方正小标宋简体" w:hAnsi="方正小标宋简体" w:eastAsia="方正小标宋简体" w:cs="Times New Roman"/>
          <w:sz w:val="40"/>
          <w:szCs w:val="44"/>
        </w:rPr>
        <w:t>2020年全省发展改革系统青年干部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eastAsia" w:ascii="方正小标宋简体" w:hAnsi="方正小标宋简体" w:eastAsia="方正小标宋简体" w:cs="Times New Roman"/>
          <w:sz w:val="40"/>
          <w:szCs w:val="44"/>
        </w:rPr>
      </w:pPr>
      <w:r>
        <w:rPr>
          <w:rFonts w:hint="eastAsia" w:ascii="方正小标宋简体" w:hAnsi="方正小标宋简体" w:eastAsia="方正小标宋简体" w:cs="Times New Roman"/>
          <w:sz w:val="40"/>
          <w:szCs w:val="44"/>
        </w:rPr>
        <w:t>经济论坛论文获奖名单</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default" w:ascii="Times New Roman" w:hAnsi="Times New Roman" w:eastAsia="黑体" w:cs="Times New Roman"/>
          <w:b/>
          <w:color w:val="auto"/>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黑体" w:hAnsi="黑体" w:eastAsia="黑体" w:cs="Times New Roman"/>
          <w:color w:val="auto"/>
          <w:sz w:val="32"/>
          <w:szCs w:val="28"/>
        </w:rPr>
      </w:pPr>
      <w:r>
        <w:rPr>
          <w:rFonts w:hint="eastAsia" w:ascii="黑体" w:hAnsi="黑体" w:eastAsia="黑体" w:cs="Times New Roman"/>
          <w:color w:val="auto"/>
          <w:sz w:val="32"/>
          <w:szCs w:val="28"/>
        </w:rPr>
        <w:t>一、一等奖（2名）</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《新时代推动西安经济高质量发展迈出更大步伐的路径研究》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作者：梁慧歆（西安市</w:t>
      </w:r>
      <w:r>
        <w:rPr>
          <w:rFonts w:hint="default" w:ascii="Times New Roman" w:hAnsi="Times New Roman" w:eastAsia="仿宋_GB2312" w:cs="Times New Roman"/>
          <w:color w:val="auto"/>
          <w:sz w:val="32"/>
          <w:szCs w:val="28"/>
          <w:lang w:eastAsia="zh-CN"/>
        </w:rPr>
        <w:t>发展改革</w:t>
      </w:r>
      <w:r>
        <w:rPr>
          <w:rFonts w:hint="default" w:ascii="Times New Roman" w:hAnsi="Times New Roman" w:eastAsia="仿宋_GB2312" w:cs="Times New Roman"/>
          <w:color w:val="auto"/>
          <w:sz w:val="32"/>
          <w:szCs w:val="28"/>
        </w:rPr>
        <w:t xml:space="preserve">委经济研究所）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《深化平台公司转型升级，助推陕西经济高质量发展》</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作者：雷蕾（省发展改革委</w:t>
      </w:r>
      <w:r>
        <w:rPr>
          <w:rFonts w:hint="default" w:ascii="Times New Roman" w:hAnsi="Times New Roman" w:eastAsia="仿宋_GB2312" w:cs="Times New Roman"/>
          <w:color w:val="auto"/>
          <w:sz w:val="32"/>
          <w:szCs w:val="28"/>
          <w:lang w:val="en-US" w:eastAsia="zh-CN"/>
        </w:rPr>
        <w:t>财政金融和信用建设</w:t>
      </w:r>
      <w:r>
        <w:rPr>
          <w:rFonts w:hint="default" w:ascii="Times New Roman" w:hAnsi="Times New Roman" w:eastAsia="仿宋_GB2312" w:cs="Times New Roman"/>
          <w:color w:val="auto"/>
          <w:sz w:val="32"/>
          <w:szCs w:val="28"/>
        </w:rPr>
        <w:t>处）</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黑体" w:hAnsi="黑体" w:eastAsia="黑体" w:cs="Times New Roman"/>
          <w:color w:val="auto"/>
          <w:sz w:val="32"/>
          <w:szCs w:val="28"/>
        </w:rPr>
      </w:pPr>
      <w:r>
        <w:rPr>
          <w:rFonts w:hint="eastAsia" w:ascii="黑体" w:hAnsi="黑体" w:eastAsia="黑体" w:cs="Times New Roman"/>
          <w:color w:val="auto"/>
          <w:sz w:val="32"/>
          <w:szCs w:val="28"/>
        </w:rPr>
        <w:t>二等奖（4名）</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《制约延安民营经济发展因素的对策建议》</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32"/>
          <w:szCs w:val="28"/>
        </w:rPr>
        <w:t>作者：刘娜娜（延安市发展改革委）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《推动榆林“双核”发展的问题与路径研究》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32"/>
          <w:szCs w:val="28"/>
        </w:rPr>
        <w:t>作者：罗文皓（省发展改革委</w:t>
      </w:r>
      <w:r>
        <w:rPr>
          <w:rFonts w:hint="default" w:ascii="Times New Roman" w:hAnsi="Times New Roman" w:eastAsia="仿宋_GB2312" w:cs="Times New Roman"/>
          <w:color w:val="auto"/>
          <w:sz w:val="32"/>
          <w:szCs w:val="28"/>
          <w:lang w:val="en-US" w:eastAsia="zh-CN"/>
        </w:rPr>
        <w:t>发展战略和</w:t>
      </w:r>
      <w:r>
        <w:rPr>
          <w:rFonts w:hint="default" w:ascii="Times New Roman" w:hAnsi="Times New Roman" w:eastAsia="仿宋_GB2312" w:cs="Times New Roman"/>
          <w:color w:val="auto"/>
          <w:sz w:val="32"/>
          <w:szCs w:val="28"/>
        </w:rPr>
        <w:t>规划处）</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3</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《新时代推进西部大开发形成新格局背景下陕西县域经济振兴思探》</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作者：王国正（省政府投资评审中心）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4</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《基于双循环视角的陕西“十四五”高质量发展研究》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作者：钱进宝（省发展和改革研究中心）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黑体" w:hAnsi="黑体" w:eastAsia="黑体" w:cs="Times New Roman"/>
          <w:color w:val="auto"/>
          <w:sz w:val="32"/>
          <w:szCs w:val="28"/>
        </w:rPr>
      </w:pPr>
      <w:r>
        <w:rPr>
          <w:rFonts w:hint="eastAsia" w:ascii="黑体" w:hAnsi="黑体" w:eastAsia="黑体" w:cs="Times New Roman"/>
          <w:color w:val="auto"/>
          <w:sz w:val="32"/>
          <w:szCs w:val="28"/>
        </w:rPr>
        <w:t>三、三等奖（12名）</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《关于渭南市推动区域协调与高质量发展的路径研究》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作者：刘智民、李家华（渭南市发展改革委）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《扭住四个关键补短板践行五大理念突破推动渭南经济实现高质量发展》</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作者：潘明傅（渭南市经开区</w:t>
      </w:r>
      <w:r>
        <w:rPr>
          <w:rFonts w:hint="default" w:ascii="Times New Roman" w:hAnsi="Times New Roman" w:eastAsia="仿宋_GB2312" w:cs="Times New Roman"/>
          <w:color w:val="auto"/>
          <w:sz w:val="32"/>
          <w:szCs w:val="28"/>
          <w:lang w:eastAsia="zh-CN"/>
        </w:rPr>
        <w:t>发展改革</w:t>
      </w:r>
      <w:r>
        <w:rPr>
          <w:rFonts w:hint="default" w:ascii="Times New Roman" w:hAnsi="Times New Roman" w:eastAsia="仿宋_GB2312" w:cs="Times New Roman"/>
          <w:color w:val="auto"/>
          <w:sz w:val="32"/>
          <w:szCs w:val="28"/>
        </w:rPr>
        <w:t>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3</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《关于推进革命老区开发建设的几点思考》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32"/>
          <w:szCs w:val="28"/>
        </w:rPr>
        <w:t xml:space="preserve">作者：柳明明（铜川市区域经济发展中心）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4</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《优化公铁运输结构，降低物流成本的思路与对策》</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 xml:space="preserve">作者：冯磊 张彦峰 傅永强（榆林市发展改革委）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5</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《汉中市生态产品价值转化的路径思考》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作者：陈  维（汉中市发展改革委）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6</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《汉中市光伏扶贫实现“光”与“农”脱贫之约的调研与思考》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作者：刘丝雨、易辙、张晋玮（汉中市发展改革委）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7</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《基于现代产业体系下有机食品产业发展考虑》</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作者：查  海（汉中市发展改革委）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8</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《我市订单粮食的发展模式探索》</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作者：邱兴茂（安康市发展改革委）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9</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《商洛市抢抓机遇  大力发展数字经济》</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作者：李政权（商洛市发展改革委）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10</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《秦岭生态环境保护调查报告》</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作者：闫伟（省发展改革委</w:t>
      </w:r>
      <w:r>
        <w:rPr>
          <w:rFonts w:hint="default" w:ascii="Times New Roman" w:hAnsi="Times New Roman" w:eastAsia="仿宋_GB2312" w:cs="Times New Roman"/>
          <w:color w:val="auto"/>
          <w:sz w:val="32"/>
          <w:szCs w:val="28"/>
          <w:lang w:val="en-US" w:eastAsia="zh-CN"/>
        </w:rPr>
        <w:t>省秦岭生态环境保护办公室</w:t>
      </w:r>
      <w:r>
        <w:rPr>
          <w:rFonts w:hint="default" w:ascii="Times New Roman" w:hAnsi="Times New Roman" w:eastAsia="仿宋_GB2312" w:cs="Times New Roman"/>
          <w:color w:val="auto"/>
          <w:sz w:val="32"/>
          <w:szCs w:val="28"/>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11</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《对当前县域经济发展问题的几点思考》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作者：刘欣（省政府投资评审中心）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12</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《关中奶山羊产业三产融合现状及问题研究》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作者：寇婧（省政府投资评审中心）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黑体" w:hAnsi="黑体" w:eastAsia="黑体" w:cs="Times New Roman"/>
          <w:color w:val="auto"/>
          <w:sz w:val="32"/>
          <w:szCs w:val="28"/>
        </w:rPr>
      </w:pPr>
      <w:r>
        <w:rPr>
          <w:rFonts w:hint="eastAsia" w:ascii="黑体" w:hAnsi="黑体" w:eastAsia="黑体" w:cs="Times New Roman"/>
          <w:color w:val="auto"/>
          <w:sz w:val="32"/>
          <w:szCs w:val="28"/>
        </w:rPr>
        <w:t>四、优秀奖（30名）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textAlignment w:val="auto"/>
        <w:outlineLvl w:val="9"/>
        <w:rPr>
          <w:rFonts w:hint="default" w:ascii="Times New Roman" w:hAnsi="Times New Roman" w:eastAsia="仿宋_GB2312" w:cs="Times New Roman"/>
          <w:color w:val="auto"/>
          <w:sz w:val="32"/>
          <w:szCs w:val="28"/>
        </w:rPr>
      </w:pPr>
      <w:r>
        <w:rPr>
          <w:rFonts w:hint="eastAsia" w:ascii="Times New Roman" w:hAnsi="Times New Roman" w:cs="Times New Roman"/>
          <w:color w:val="auto"/>
          <w:sz w:val="32"/>
          <w:szCs w:val="28"/>
          <w:lang w:val="en-US" w:eastAsia="zh-CN"/>
        </w:rPr>
        <w:t xml:space="preserve">    1.</w:t>
      </w:r>
      <w:r>
        <w:rPr>
          <w:rFonts w:hint="default" w:ascii="Times New Roman" w:hAnsi="Times New Roman" w:eastAsia="仿宋_GB2312" w:cs="Times New Roman"/>
          <w:color w:val="auto"/>
          <w:sz w:val="32"/>
          <w:szCs w:val="28"/>
        </w:rPr>
        <w:t>《紧抓机遇 实现渭南可再生能源产业高质量发展》</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作者：高智军（渭南市发展改革委）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《大荔县推动晋陕豫黄河金三角区域合作与高质量发展路径研究》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作者：王昱寰（渭南市大荔县发展改革局）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3</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《借力黄河流域生态保护和高质量发展战略打造黄河流域经济带》</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作者：李娟（</w:t>
      </w:r>
      <w:r>
        <w:rPr>
          <w:rFonts w:hint="default" w:ascii="Times New Roman" w:hAnsi="Times New Roman" w:eastAsia="仿宋_GB2312" w:cs="Times New Roman"/>
          <w:color w:val="auto"/>
          <w:sz w:val="32"/>
          <w:szCs w:val="28"/>
          <w:lang w:val="en-US" w:eastAsia="zh-CN"/>
        </w:rPr>
        <w:t>榆林市</w:t>
      </w:r>
      <w:r>
        <w:rPr>
          <w:rFonts w:hint="default" w:ascii="Times New Roman" w:hAnsi="Times New Roman" w:eastAsia="仿宋_GB2312" w:cs="Times New Roman"/>
          <w:color w:val="auto"/>
          <w:sz w:val="32"/>
          <w:szCs w:val="28"/>
        </w:rPr>
        <w:t>府谷县发展改革科技局）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4</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《以府谷县为例浅谈后疫情时代县域招商引资工作路径》</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32"/>
          <w:szCs w:val="28"/>
        </w:rPr>
        <w:t>作者：张凤飞（</w:t>
      </w:r>
      <w:r>
        <w:rPr>
          <w:rFonts w:hint="default" w:ascii="Times New Roman" w:hAnsi="Times New Roman" w:eastAsia="仿宋_GB2312" w:cs="Times New Roman"/>
          <w:color w:val="auto"/>
          <w:sz w:val="32"/>
          <w:szCs w:val="28"/>
          <w:lang w:val="en-US" w:eastAsia="zh-CN"/>
        </w:rPr>
        <w:t>榆林市</w:t>
      </w:r>
      <w:r>
        <w:rPr>
          <w:rFonts w:hint="default" w:ascii="Times New Roman" w:hAnsi="Times New Roman" w:eastAsia="仿宋_GB2312" w:cs="Times New Roman"/>
          <w:color w:val="auto"/>
          <w:sz w:val="32"/>
          <w:szCs w:val="28"/>
        </w:rPr>
        <w:t>府谷县发展改革科技局）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5</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《横山区“十四五”经济社会发展的思考》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作者：韩树峰（</w:t>
      </w:r>
      <w:r>
        <w:rPr>
          <w:rFonts w:hint="default" w:ascii="Times New Roman" w:hAnsi="Times New Roman" w:eastAsia="仿宋_GB2312" w:cs="Times New Roman"/>
          <w:color w:val="auto"/>
          <w:sz w:val="32"/>
          <w:szCs w:val="28"/>
          <w:lang w:val="en-US" w:eastAsia="zh-CN"/>
        </w:rPr>
        <w:t>榆林市</w:t>
      </w:r>
      <w:r>
        <w:rPr>
          <w:rFonts w:hint="default" w:ascii="Times New Roman" w:hAnsi="Times New Roman" w:eastAsia="仿宋_GB2312" w:cs="Times New Roman"/>
          <w:color w:val="auto"/>
          <w:sz w:val="32"/>
          <w:szCs w:val="28"/>
        </w:rPr>
        <w:t>横山区发展改革科技局）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6</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《主动争取大胆实践 开创榆林跨境电商未来--关于建设榆林市跨境电子商务综合试验区的一些思考》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作者：李芳（榆林市发展改革委）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7</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《浅谈新时期构建综合交通运输体系的路径》</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作者：冯</w:t>
      </w:r>
      <w:r>
        <w:rPr>
          <w:rFonts w:hint="default" w:ascii="Times New Roman" w:hAnsi="Times New Roman" w:cs="Times New Roman"/>
          <w:color w:val="auto"/>
          <w:sz w:val="32"/>
          <w:szCs w:val="28"/>
        </w:rPr>
        <w:t>喆</w:t>
      </w:r>
      <w:r>
        <w:rPr>
          <w:rFonts w:hint="default" w:ascii="Times New Roman" w:hAnsi="Times New Roman" w:eastAsia="仿宋_GB2312" w:cs="Times New Roman"/>
          <w:color w:val="auto"/>
          <w:sz w:val="32"/>
          <w:szCs w:val="28"/>
        </w:rPr>
        <w:t>（榆林市发展改革委）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8</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《关于推动陕甘蒙宁晋共建能源自贸区相关工作设想》</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作者：傅永强（榆林市发展改革委）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9</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《关于建设现代产业体系推动榆林经济高质量发展迈出更大步伐的若干思考》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作者：高瑞环（榆林市发展改革委）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10</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《推进脱贫攻坚与乡村振兴有机衔接的路径探析——以陕西省榆林市为例》</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作者：姬宇翔（榆林市发展改革委）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11</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《“链条式”发展助推深贫地区脱贫产业和生态建设》</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作者：李  明（</w:t>
      </w:r>
      <w:r>
        <w:rPr>
          <w:rFonts w:hint="default" w:ascii="Times New Roman" w:hAnsi="Times New Roman" w:eastAsia="仿宋_GB2312" w:cs="Times New Roman"/>
          <w:color w:val="auto"/>
          <w:sz w:val="32"/>
          <w:szCs w:val="28"/>
          <w:lang w:val="en-US" w:eastAsia="zh-CN"/>
        </w:rPr>
        <w:t>汉中市</w:t>
      </w:r>
      <w:r>
        <w:rPr>
          <w:rFonts w:hint="default" w:ascii="Times New Roman" w:hAnsi="Times New Roman" w:eastAsia="仿宋_GB2312" w:cs="Times New Roman"/>
          <w:color w:val="auto"/>
          <w:sz w:val="32"/>
          <w:szCs w:val="28"/>
        </w:rPr>
        <w:t>镇巴县发展改革局）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12</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《汉中“十四五”服务业高质量发展的思考》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作者：王  萌（汉中市发展改革委）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13</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《关于创新驱动发展战略的思考》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作者：李逸雯（汉中航空智慧新城管委会）</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14</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《关于勉县钢铁产业转型升级和产业链延伸的思考》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作者：石瑜、张怡（</w:t>
      </w:r>
      <w:r>
        <w:rPr>
          <w:rFonts w:hint="default" w:ascii="Times New Roman" w:hAnsi="Times New Roman" w:eastAsia="仿宋_GB2312" w:cs="Times New Roman"/>
          <w:color w:val="auto"/>
          <w:sz w:val="32"/>
          <w:szCs w:val="28"/>
          <w:lang w:val="en-US" w:eastAsia="zh-CN"/>
        </w:rPr>
        <w:t>汉中市</w:t>
      </w:r>
      <w:r>
        <w:rPr>
          <w:rFonts w:hint="default" w:ascii="Times New Roman" w:hAnsi="Times New Roman" w:eastAsia="仿宋_GB2312" w:cs="Times New Roman"/>
          <w:color w:val="auto"/>
          <w:sz w:val="32"/>
          <w:szCs w:val="28"/>
        </w:rPr>
        <w:t>勉县经济合作局、</w:t>
      </w:r>
      <w:r>
        <w:rPr>
          <w:rFonts w:hint="default" w:ascii="Times New Roman" w:hAnsi="Times New Roman" w:eastAsia="仿宋_GB2312" w:cs="Times New Roman"/>
          <w:color w:val="auto"/>
          <w:sz w:val="32"/>
          <w:szCs w:val="28"/>
          <w:lang w:val="en-US" w:eastAsia="zh-CN"/>
        </w:rPr>
        <w:t>汉中市</w:t>
      </w:r>
      <w:r>
        <w:rPr>
          <w:rFonts w:hint="default" w:ascii="Times New Roman" w:hAnsi="Times New Roman" w:eastAsia="仿宋_GB2312" w:cs="Times New Roman"/>
          <w:color w:val="auto"/>
          <w:sz w:val="32"/>
          <w:szCs w:val="28"/>
        </w:rPr>
        <w:t>勉县</w:t>
      </w:r>
      <w:r>
        <w:rPr>
          <w:rFonts w:hint="default" w:ascii="Times New Roman" w:hAnsi="Times New Roman" w:eastAsia="仿宋_GB2312" w:cs="Times New Roman"/>
          <w:color w:val="auto"/>
          <w:sz w:val="32"/>
          <w:szCs w:val="28"/>
          <w:lang w:eastAsia="zh-CN"/>
        </w:rPr>
        <w:t>发展改革</w:t>
      </w:r>
      <w:r>
        <w:rPr>
          <w:rFonts w:hint="default" w:ascii="Times New Roman" w:hAnsi="Times New Roman" w:eastAsia="仿宋_GB2312" w:cs="Times New Roman"/>
          <w:color w:val="auto"/>
          <w:sz w:val="32"/>
          <w:szCs w:val="28"/>
        </w:rPr>
        <w:t>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15</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《汉中市尾矿资源综合利用产业发展的研究》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作者：王永红、陈维、陈方圆（汉中市发展改革委）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16</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《推进脱贫与乡村振兴有效衔接路径研究—以南郑区小南海镇秦家坝村为例》</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作者：郭  威（汉中市发展改革委）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17</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《安康市家政服务业提质扩容建议》</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作者：赵健羽（安康市发展改革委）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18</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《对镇坪县发展产业促进就业的建议》</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作者：金先宏（</w:t>
      </w:r>
      <w:r>
        <w:rPr>
          <w:rFonts w:hint="eastAsia" w:ascii="Times New Roman" w:hAnsi="Times New Roman" w:cs="Times New Roman"/>
          <w:color w:val="auto"/>
          <w:sz w:val="32"/>
          <w:szCs w:val="28"/>
          <w:lang w:eastAsia="zh-CN"/>
        </w:rPr>
        <w:t>安康市</w:t>
      </w:r>
      <w:r>
        <w:rPr>
          <w:rFonts w:hint="default" w:ascii="Times New Roman" w:hAnsi="Times New Roman" w:eastAsia="仿宋_GB2312" w:cs="Times New Roman"/>
          <w:color w:val="auto"/>
          <w:sz w:val="32"/>
          <w:szCs w:val="28"/>
        </w:rPr>
        <w:t>镇坪县发展改革局）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19</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《抢抓疫情防控政策红利提升安康公共卫生疾控能力建设的思考》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作者：胡鹏（安康市发展改革委）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20</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《新常态下县域经济与城乡一体化发展的思考》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作者：朱周平（安康市发展改革委）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21</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《深入贯彻落实新发展理念，推动安康“飞地经济”高质量发展》</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作者：万  冲（安康市发展改革委）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22</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《危中寻机，疫情影响下的中药材产业发展路径初探以安康市紫阳县中药材产业发展为例》</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作者：王伦顺（</w:t>
      </w:r>
      <w:r>
        <w:rPr>
          <w:rFonts w:hint="default" w:ascii="Times New Roman" w:hAnsi="Times New Roman" w:eastAsia="仿宋_GB2312" w:cs="Times New Roman"/>
          <w:color w:val="auto"/>
          <w:sz w:val="32"/>
          <w:szCs w:val="28"/>
          <w:lang w:val="en-US" w:eastAsia="zh-CN"/>
        </w:rPr>
        <w:t>安康市</w:t>
      </w:r>
      <w:r>
        <w:rPr>
          <w:rFonts w:hint="default" w:ascii="Times New Roman" w:hAnsi="Times New Roman" w:eastAsia="仿宋_GB2312" w:cs="Times New Roman"/>
          <w:color w:val="auto"/>
          <w:sz w:val="32"/>
          <w:szCs w:val="28"/>
        </w:rPr>
        <w:t>紫阳县发展改革局）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23</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《美丽乡村，美的建设—平利县以美丽乡村建设推动乡村振兴的成效与探索》</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作者：吕 磊（</w:t>
      </w:r>
      <w:r>
        <w:rPr>
          <w:rFonts w:hint="default" w:ascii="Times New Roman" w:hAnsi="Times New Roman" w:eastAsia="仿宋_GB2312" w:cs="Times New Roman"/>
          <w:color w:val="auto"/>
          <w:sz w:val="32"/>
          <w:szCs w:val="28"/>
          <w:lang w:val="en-US" w:eastAsia="zh-CN"/>
        </w:rPr>
        <w:t>安康市</w:t>
      </w:r>
      <w:r>
        <w:rPr>
          <w:rFonts w:hint="default" w:ascii="Times New Roman" w:hAnsi="Times New Roman" w:eastAsia="仿宋_GB2312" w:cs="Times New Roman"/>
          <w:color w:val="auto"/>
          <w:sz w:val="32"/>
          <w:szCs w:val="28"/>
        </w:rPr>
        <w:t>平利县发展改革局）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24</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《“我的南京”与“智慧商洛”》</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作者：张 前（商洛市发展改革委）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25</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《韩城市“十四五”物流业高质量发展调研报告》</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作者：薛伟锋（韩城市发展改革委）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26</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《变局中开新局——浅析双循环新发展格局下我省利用外资促进经济高质量发展的机遇、挑战和对策》</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作者：娄  婧（省发展改革委</w:t>
      </w:r>
      <w:r>
        <w:rPr>
          <w:rFonts w:hint="default" w:ascii="Times New Roman" w:hAnsi="Times New Roman" w:eastAsia="仿宋_GB2312" w:cs="Times New Roman"/>
          <w:color w:val="auto"/>
          <w:sz w:val="32"/>
          <w:szCs w:val="28"/>
          <w:lang w:val="en-US" w:eastAsia="zh-CN"/>
        </w:rPr>
        <w:t>利用外资和境外投资处</w:t>
      </w:r>
      <w:r>
        <w:rPr>
          <w:rFonts w:hint="default" w:ascii="Times New Roman" w:hAnsi="Times New Roman" w:eastAsia="仿宋_GB2312" w:cs="Times New Roman"/>
          <w:color w:val="auto"/>
          <w:sz w:val="32"/>
          <w:szCs w:val="28"/>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27</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《关于促进我省高质量就业的路径探析》</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作者：王潇婕（省发展改革委</w:t>
      </w:r>
      <w:r>
        <w:rPr>
          <w:rFonts w:hint="default" w:ascii="Times New Roman" w:hAnsi="Times New Roman" w:eastAsia="仿宋_GB2312" w:cs="Times New Roman"/>
          <w:color w:val="auto"/>
          <w:sz w:val="32"/>
          <w:szCs w:val="28"/>
          <w:lang w:val="en-US" w:eastAsia="zh-CN"/>
        </w:rPr>
        <w:t>就业收入分配和消费</w:t>
      </w:r>
      <w:r>
        <w:rPr>
          <w:rFonts w:hint="default" w:ascii="Times New Roman" w:hAnsi="Times New Roman" w:eastAsia="仿宋_GB2312" w:cs="Times New Roman"/>
          <w:color w:val="auto"/>
          <w:sz w:val="32"/>
          <w:szCs w:val="28"/>
        </w:rPr>
        <w:t>处）</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28</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《关于加强乡村治理的调研报告》</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作者：刘  斌（省发展改革委</w:t>
      </w:r>
      <w:r>
        <w:rPr>
          <w:rFonts w:hint="default" w:ascii="Times New Roman" w:hAnsi="Times New Roman" w:eastAsia="仿宋_GB2312" w:cs="Times New Roman"/>
          <w:color w:val="auto"/>
          <w:sz w:val="32"/>
          <w:szCs w:val="28"/>
          <w:lang w:val="en-US" w:eastAsia="zh-CN"/>
        </w:rPr>
        <w:t>农村经济处</w:t>
      </w:r>
      <w:r>
        <w:rPr>
          <w:rFonts w:hint="default" w:ascii="Times New Roman" w:hAnsi="Times New Roman" w:eastAsia="仿宋_GB2312" w:cs="Times New Roman"/>
          <w:color w:val="auto"/>
          <w:sz w:val="32"/>
          <w:szCs w:val="28"/>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29</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《公共政策法治化：困境、必要性与路径》</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作者：徐德林（省发展改革委</w:t>
      </w:r>
      <w:r>
        <w:rPr>
          <w:rFonts w:hint="default" w:ascii="Times New Roman" w:hAnsi="Times New Roman" w:eastAsia="仿宋_GB2312" w:cs="Times New Roman"/>
          <w:color w:val="auto"/>
          <w:sz w:val="32"/>
          <w:szCs w:val="28"/>
          <w:lang w:val="en-US" w:eastAsia="zh-CN"/>
        </w:rPr>
        <w:t>政策法规</w:t>
      </w:r>
      <w:r>
        <w:rPr>
          <w:rFonts w:hint="default" w:ascii="Times New Roman" w:hAnsi="Times New Roman" w:eastAsia="仿宋_GB2312" w:cs="Times New Roman"/>
          <w:color w:val="auto"/>
          <w:sz w:val="32"/>
          <w:szCs w:val="28"/>
        </w:rPr>
        <w:t>处）</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30</w:t>
      </w:r>
      <w:r>
        <w:rPr>
          <w:rFonts w:hint="eastAsia" w:ascii="Times New Roman" w:hAnsi="Times New Roman" w:cs="Times New Roman"/>
          <w:color w:val="auto"/>
          <w:sz w:val="32"/>
          <w:szCs w:val="28"/>
          <w:lang w:val="en-US" w:eastAsia="zh-CN"/>
        </w:rPr>
        <w:t>.</w:t>
      </w:r>
      <w:r>
        <w:rPr>
          <w:rFonts w:hint="default" w:ascii="Times New Roman" w:hAnsi="Times New Roman" w:eastAsia="仿宋_GB2312" w:cs="Times New Roman"/>
          <w:color w:val="auto"/>
          <w:sz w:val="32"/>
          <w:szCs w:val="28"/>
        </w:rPr>
        <w:t>《推进“五带合一”，助力陕南高质量发展》</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作者：张建涛（省信息中心）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黑体" w:hAnsi="黑体" w:eastAsia="黑体" w:cs="Times New Roman"/>
          <w:color w:val="auto"/>
          <w:sz w:val="32"/>
          <w:szCs w:val="28"/>
        </w:rPr>
      </w:pPr>
      <w:r>
        <w:rPr>
          <w:rFonts w:hint="eastAsia" w:ascii="黑体" w:hAnsi="黑体" w:eastAsia="黑体" w:cs="Times New Roman"/>
          <w:color w:val="auto"/>
          <w:sz w:val="32"/>
          <w:szCs w:val="28"/>
        </w:rPr>
        <w:t>五、优秀组织奖（3个）</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榆林市发展改革委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渭南市发展改革委</w:t>
      </w:r>
      <w:r>
        <w:rPr>
          <w:rFonts w:hint="default" w:ascii="Times New Roman" w:hAnsi="Times New Roman" w:eastAsia="仿宋_GB2312" w:cs="Times New Roman"/>
          <w:color w:val="auto"/>
          <w:sz w:val="32"/>
          <w:szCs w:val="32"/>
        </w:rPr>
        <w:tab/>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汉中市发展改革委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textAlignment w:val="auto"/>
        <w:outlineLvl w:val="9"/>
        <w:rPr>
          <w:rFonts w:hint="default" w:ascii="Times New Roman" w:hAnsi="Times New Roman" w:cs="Times New Roman"/>
        </w:rPr>
      </w:pPr>
      <w:r>
        <w:rPr>
          <w:rFonts w:hint="eastAsia" w:ascii="Times New Roman" w:hAnsi="Times New Roman" w:eastAsia="楷体_GB2312" w:cs="Times New Roman"/>
          <w:sz w:val="28"/>
          <w:szCs w:val="28"/>
          <w:lang w:val="en-US" w:eastAsia="zh-CN"/>
        </w:rPr>
        <w:t xml:space="preserve">    </w:t>
      </w:r>
      <w:r>
        <w:rPr>
          <w:rFonts w:hint="default" w:ascii="Times New Roman" w:hAnsi="Times New Roman" w:eastAsia="楷体_GB2312" w:cs="Times New Roman"/>
          <w:sz w:val="28"/>
          <w:szCs w:val="28"/>
        </w:rPr>
        <w:t>（备注：奖项排名不分先后）</w:t>
      </w:r>
    </w:p>
    <w:p>
      <w:bookmarkStart w:id="0" w:name="_GoBack"/>
      <w:bookmarkEnd w:id="0"/>
    </w:p>
    <w:sectPr>
      <w:footerReference r:id="rId3" w:type="default"/>
      <w:footerReference r:id="rId4" w:type="even"/>
      <w:pgSz w:w="11907" w:h="16840"/>
      <w:pgMar w:top="1985" w:right="1531" w:bottom="1701" w:left="1588" w:header="851" w:footer="1304"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580"/>
        <w:tab w:val="right" w:pos="8508"/>
      </w:tabs>
      <w:ind w:right="280"/>
      <w:rPr>
        <w:rFonts w:hint="eastAsia" w:ascii="宋体" w:hAnsi="宋体" w:eastAsia="宋体"/>
        <w:sz w:val="28"/>
        <w:szCs w:val="28"/>
      </w:rPr>
    </w:pPr>
    <w:r>
      <w:rPr>
        <w:rFonts w:ascii="宋体" w:hAnsi="宋体" w:eastAsia="宋体"/>
        <w:kern w:val="0"/>
        <w:sz w:val="28"/>
        <w:szCs w:val="28"/>
      </w:rPr>
      <w:tab/>
    </w:r>
    <w:r>
      <w:rPr>
        <w:rFonts w:ascii="宋体" w:hAnsi="宋体" w:eastAsia="宋体"/>
        <w:kern w:val="0"/>
        <w:sz w:val="28"/>
        <w:szCs w:val="28"/>
      </w:rPr>
      <w:tab/>
    </w:r>
    <w:r>
      <w:rPr>
        <w:rFonts w:ascii="宋体" w:hAnsi="宋体" w:eastAsia="宋体"/>
        <w:kern w:val="0"/>
        <w:sz w:val="28"/>
        <w:szCs w:val="28"/>
      </w:rPr>
      <w:tab/>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rPr>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85702"/>
    <w:rsid w:val="7AA8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2020-11-06T01:58:00Z</dcterms:created>
  <dc:creator>admin</dc:creator>
  <cp:lastModifiedBy>admin</cp:lastModifiedBy>
  <dcterms:modified xsi:type="dcterms:W3CDTF">2020-11-06T01:59:07Z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