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textAlignment w:val="auto"/>
        <w:outlineLvl w:val="9"/>
        <w:rPr>
          <w:rFonts w:hint="eastAsia" w:ascii="黑体" w:hAnsi="黑体" w:eastAsia="黑体"/>
          <w:sz w:val="32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</w:rPr>
      </w:pPr>
      <w:r>
        <w:rPr>
          <w:rFonts w:hint="eastAsia" w:ascii="方正小标宋简体" w:hAnsi="方正小标宋简体" w:eastAsia="方正小标宋简体" w:cs="Times New Roman"/>
          <w:sz w:val="44"/>
          <w:lang w:eastAsia="zh-CN"/>
        </w:rPr>
        <w:t>国际金融组织</w:t>
      </w:r>
      <w:r>
        <w:rPr>
          <w:rFonts w:hint="eastAsia" w:ascii="方正小标宋简体" w:hAnsi="方正小标宋简体" w:eastAsia="方正小标宋简体" w:cs="Times New Roman"/>
          <w:sz w:val="44"/>
        </w:rPr>
        <w:t>贷款备选项目规划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</w:rPr>
      </w:pPr>
      <w:r>
        <w:rPr>
          <w:rFonts w:hint="eastAsia" w:ascii="方正小标宋简体" w:hAnsi="方正小标宋简体" w:eastAsia="方正小标宋简体" w:cs="Times New Roman"/>
          <w:sz w:val="44"/>
        </w:rPr>
        <w:t>申报材料通用大纲（试行）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第一章  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1.1 项目名称及项目业主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1.1.1 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1.1.2 项目业主名称、负责人及法定地址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1.1.3 项目业主概况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包括项目单位的所有制性质、主营业务、现有生产能力、经营状况、资产负债状况、银行信用等级等；项目业主实施项目所具备的有利条件。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1.1.4 项目实施单位及组织实施方式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项目实施单位是指没有项目资产所有权，但具体负责组织实施项目的单位，如打捆项目的牵头单位。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1.2 项目建设地点及建设条件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说明项目建设地（具体到城区和村级行政单位）；说明项目建设地所具备的实施项目的有利条件（水、电等公用工程配套条件、原材料供应、交通条件、土地等资源）。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1.3 建设内容、规模及建设期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明确与项目总投资相对应的建设内容和规模。建设规模以建筑面积、线路长度、设备设施能力等工程技术指标（参数）反映。建设期以项目建设起止年限和工期反映。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1.4 项目总投资、贷款金额、配套资金规模及来源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1.5 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项目建设的必要性，对企业自身发展、行业发展、区域经济和社会发展的意义等方面的简述，明确项目实施的目标。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第二章  技术、设备和工程方案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2.1 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简述项目采用的生产方法、工艺流程等。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2.2 设备方案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说明与项目总投资相对应的主要设备，主要参数。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2.3 工程方案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简述项目工程建设方案，包括主要建筑，线路方案，建设标准（等级）等。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第三章  贷款资金用途及采购方式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3.1 贷款资金用途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拟使用贷款采购的主要设备、材料。按购置专业设备、通用设备、材料、其他用途四大项分列，同时列明各部分占贷款额的比重。除采用国际招标方式采购的项目外，各大项中需注明拟进口或在国内采购。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3.2 设备选择及采购方式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说明项目拟引进设备的先进性和引进的必要性。涉及促进设备国产化问题的，提出具体实现方式，如合作设计合作制造、合作设计国内制造等。说明项目拟采用的设备采购方式。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第四章  投资估算、资金来源及贷款偿还责任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4.1 项目总投资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项目总投资及估算总投资的依据。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4.2 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说明构成项目总投资的各部分资金的来源渠道。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4.3 贷款偿还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20" w:firstLineChars="198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default" w:ascii="Times New Roman" w:hAnsi="Times New Roman" w:eastAsia="仿宋_GB2312" w:cs="Times New Roman"/>
        </w:rPr>
        <w:t>明确贷款偿还、担保责任和偿还计划。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0FBA"/>
    <w:rsid w:val="05E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2021-07-14T10:19:00Z</dcterms:created>
  <dc:creator>许文宇</dc:creator>
  <cp:lastModifiedBy>许文宇</cp:lastModifiedBy>
  <dcterms:modified xsi:type="dcterms:W3CDTF">2021-07-14T10:20:10Z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D86AEFA0E80149F78DDC85E13A6DBED0</vt:lpwstr>
  </property>
</Properties>
</file>