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  <w:t>陕西省“两高”项目管理暂行目录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44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44"/>
          <w:lang w:val="en-US" w:eastAsia="zh-CN"/>
        </w:rPr>
        <w:t>（2022年版）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_GB2312" w:cs="Times New Roman"/>
          <w:b w:val="0"/>
          <w:bCs w:val="0"/>
          <w:color w:val="auto"/>
          <w:sz w:val="32"/>
          <w:szCs w:val="44"/>
          <w:lang w:val="en-US" w:eastAsia="zh-CN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661"/>
        <w:gridCol w:w="2031"/>
        <w:gridCol w:w="2076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序号</w:t>
            </w:r>
          </w:p>
        </w:tc>
        <w:tc>
          <w:tcPr>
            <w:tcW w:w="576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国民经济行业分类及代码</w:t>
            </w:r>
          </w:p>
        </w:tc>
        <w:tc>
          <w:tcPr>
            <w:tcW w:w="222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大类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中类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小类</w:t>
            </w:r>
          </w:p>
        </w:tc>
        <w:tc>
          <w:tcPr>
            <w:tcW w:w="222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石油、煤炭及其他燃料加工业（25）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精炼石油产品制造（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251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原油加工及石油制品制造（2511）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both"/>
              <w:outlineLvl w:val="9"/>
              <w:rPr>
                <w:rFonts w:hint="eastAsia" w:ascii="宋体" w:hAnsi="宋体" w:eastAsia="宋体" w:cs="Times New Roman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炼油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煤炭加工（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252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炼焦（2521）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顶装焦炉、捣固焦炉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煤制液体燃料生产（2523）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煤制油、甲醇、乙二醇、乙醇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化学原料和化学制品制造业（26）</w:t>
            </w: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基础化学原料制造（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261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无机碱制造（2612）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烧碱、纯碱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无机盐制造（2613）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电石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有机化学原料制造（2614）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乙烯、对二甲苯、丙烯、丁二醇、醋酸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化学肥料制造（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262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氮肥制造（2621）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合成氨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磷肥制造（2622）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磷酸一铵、磷酸二铵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非金属矿物制品业（30）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水泥、石灰和石膏制造（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301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水泥制造（3011）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水泥熟料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玻璃制造（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304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平板玻璃制造（3041）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平板玻璃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陶瓷制品制造（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307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建筑陶瓷制品制造（3071）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陶瓷砖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卫生陶瓷制品制造（3072）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both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卫生陶瓷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黑色金属冶炼和压延加工业（31）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炼铁（311）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炼铁（3110）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高炉法炼铁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炼钢（312）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炼钢（3120）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炼钢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铁合金冶炼（314）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铁合金冶炼（3140）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硅铁、硅锰、铬铁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210" w:firstLineChars="100"/>
              <w:jc w:val="both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有色金属冶炼和压延加工业（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32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常用有色金属冶炼（</w:t>
            </w: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321</w:t>
            </w: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铜冶炼（3211）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铜冶炼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铅锌冶炼（3212）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铅冶炼、锌冶炼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铝冶炼（3216）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电解铝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镁冶炼（3217）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镁冶炼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硅冶炼（3218）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多晶硅、工业硅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其他常用有色金属冶炼（3219）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钒、钼、钙冶炼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0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电力、热力生产和供应业（44）</w:t>
            </w:r>
          </w:p>
        </w:tc>
        <w:tc>
          <w:tcPr>
            <w:tcW w:w="203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电力生产（441）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火力发电（4411）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煤电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热电联产（4412）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  <w:t>煤电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7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热力生产和供应（443）</w:t>
            </w:r>
          </w:p>
        </w:tc>
        <w:tc>
          <w:tcPr>
            <w:tcW w:w="20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热力生产和供应（4430）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热力生产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DC44F4"/>
    <w:rsid w:val="4BDC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Indent"/>
    <w:basedOn w:val="1"/>
    <w:uiPriority w:val="0"/>
    <w:pPr>
      <w:ind w:firstLine="200"/>
    </w:pPr>
    <w:rPr>
      <w:rFonts w:eastAsia="楷体_GB231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2022-01-29T06:58:00Z</dcterms:created>
  <dc:creator>许文宇</dc:creator>
  <cp:lastModifiedBy>许文宇</cp:lastModifiedBy>
  <dcterms:modified xsi:type="dcterms:W3CDTF">2022-01-29T06:59:07Z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DF21FBE6A6184EE28FC94171996440A1</vt:lpwstr>
  </property>
</Properties>
</file>