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省级以上园区“十四五”循环化改造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预期成效指标解释及核算方式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</w:rPr>
        <w:t>指</w:t>
      </w:r>
      <w:r>
        <w:rPr>
          <w:rFonts w:hint="eastAsia"/>
          <w:color w:val="auto"/>
          <w:sz w:val="30"/>
          <w:szCs w:val="30"/>
        </w:rPr>
        <w:t>标解释及核算方式根据《循环经济发展评价指标体系(2017年版)》（发改环资〔2016〕2749号）制定。</w:t>
      </w:r>
      <w:r>
        <w:rPr>
          <w:rFonts w:hint="eastAsia"/>
          <w:color w:val="auto"/>
          <w:sz w:val="30"/>
          <w:szCs w:val="30"/>
          <w:lang w:eastAsia="zh-CN"/>
        </w:rPr>
        <w:t>园区可按照统计部门实际统计口径，使用规上数据核算。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一、单位工业增加值能耗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1、指标解释：园区综合能源消费总量与园区工业增加值的比值</w:t>
      </w:r>
      <w:r>
        <w:rPr>
          <w:rFonts w:hint="eastAsia"/>
          <w:color w:val="auto"/>
          <w:sz w:val="30"/>
          <w:szCs w:val="30"/>
          <w:lang w:eastAsia="zh-CN"/>
        </w:rPr>
        <w:t>。其中</w:t>
      </w:r>
      <w:r>
        <w:rPr>
          <w:rFonts w:hint="eastAsia"/>
          <w:color w:val="auto"/>
          <w:sz w:val="30"/>
          <w:szCs w:val="30"/>
        </w:rPr>
        <w:t>园区</w:t>
      </w:r>
      <w:r>
        <w:rPr>
          <w:color w:val="auto"/>
          <w:sz w:val="30"/>
          <w:szCs w:val="30"/>
        </w:rPr>
        <w:t>综合能源消费量</w:t>
      </w:r>
      <w:r>
        <w:rPr>
          <w:rFonts w:hint="eastAsia"/>
          <w:color w:val="auto"/>
          <w:sz w:val="30"/>
          <w:szCs w:val="30"/>
          <w:lang w:eastAsia="zh-CN"/>
        </w:rPr>
        <w:t>指</w:t>
      </w:r>
      <w:r>
        <w:rPr>
          <w:color w:val="auto"/>
          <w:sz w:val="30"/>
          <w:szCs w:val="30"/>
        </w:rPr>
        <w:t>报告期内最终用于工业生产消费的各种能源的总和</w:t>
      </w:r>
      <w:r>
        <w:rPr>
          <w:rFonts w:hint="eastAsia"/>
          <w:color w:val="auto"/>
          <w:sz w:val="30"/>
          <w:szCs w:val="30"/>
        </w:rPr>
        <w:t>，</w:t>
      </w:r>
      <w:r>
        <w:rPr>
          <w:color w:val="auto"/>
          <w:sz w:val="30"/>
          <w:szCs w:val="30"/>
        </w:rPr>
        <w:t>计算时，需将使用的各种能源折算为标准煤</w:t>
      </w:r>
      <w:r>
        <w:rPr>
          <w:rFonts w:hint="eastAsia"/>
          <w:color w:val="auto"/>
          <w:sz w:val="30"/>
          <w:szCs w:val="30"/>
          <w:lang w:eastAsia="zh-CN"/>
        </w:rPr>
        <w:t>。</w:t>
      </w:r>
      <w:r>
        <w:rPr>
          <w:color w:val="auto"/>
          <w:sz w:val="30"/>
          <w:szCs w:val="30"/>
        </w:rPr>
        <w:t>为</w:t>
      </w:r>
      <w:r>
        <w:rPr>
          <w:rFonts w:hint="eastAsia"/>
          <w:color w:val="auto"/>
          <w:sz w:val="30"/>
          <w:szCs w:val="30"/>
        </w:rPr>
        <w:t>计算</w:t>
      </w:r>
      <w:r>
        <w:rPr>
          <w:color w:val="auto"/>
          <w:sz w:val="30"/>
          <w:szCs w:val="30"/>
        </w:rPr>
        <w:t>方便，</w:t>
      </w:r>
      <w:r>
        <w:rPr>
          <w:rFonts w:hint="eastAsia"/>
          <w:color w:val="auto"/>
          <w:sz w:val="30"/>
          <w:szCs w:val="30"/>
        </w:rPr>
        <w:t>园区工业增加</w:t>
      </w:r>
      <w:r>
        <w:rPr>
          <w:color w:val="auto"/>
          <w:sz w:val="30"/>
          <w:szCs w:val="30"/>
        </w:rPr>
        <w:t>值使用不变价</w:t>
      </w:r>
      <w:r>
        <w:rPr>
          <w:rFonts w:hint="eastAsia"/>
          <w:color w:val="auto"/>
          <w:sz w:val="30"/>
          <w:szCs w:val="30"/>
        </w:rPr>
        <w:t>进行计算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2、计算方法：单位工业增加值能耗（吨标煤/万元）=园区综合能源消费量（吨标煤）/园区工业增加值（万元</w:t>
      </w:r>
      <w:r>
        <w:rPr>
          <w:rFonts w:hint="eastAsia"/>
          <w:color w:val="auto"/>
          <w:sz w:val="30"/>
          <w:szCs w:val="30"/>
          <w:lang w:eastAsia="zh-CN"/>
        </w:rPr>
        <w:t>，不变价</w:t>
      </w:r>
      <w:r>
        <w:rPr>
          <w:rFonts w:hint="eastAsia"/>
          <w:color w:val="auto"/>
          <w:sz w:val="30"/>
          <w:szCs w:val="30"/>
        </w:rPr>
        <w:t>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3、数据来源：统计部门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二、单位工业增加值用水量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1、指标解释：园区工业企业生产过程中的用水量与园区工业增加值的比值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园区工业企业生产过程中的用水量：报告期内园区工业企业取新水量减去外供水量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color w:val="auto"/>
          <w:sz w:val="30"/>
          <w:szCs w:val="30"/>
        </w:rPr>
        <w:t>园区</w:t>
      </w:r>
      <w:r>
        <w:rPr>
          <w:rFonts w:hint="eastAsia"/>
          <w:color w:val="auto"/>
          <w:sz w:val="30"/>
          <w:szCs w:val="30"/>
        </w:rPr>
        <w:t>工业增加</w:t>
      </w:r>
      <w:r>
        <w:rPr>
          <w:color w:val="auto"/>
          <w:sz w:val="30"/>
          <w:szCs w:val="30"/>
        </w:rPr>
        <w:t>值</w:t>
      </w:r>
      <w:r>
        <w:rPr>
          <w:rFonts w:hint="eastAsia"/>
          <w:color w:val="auto"/>
          <w:sz w:val="30"/>
          <w:szCs w:val="30"/>
        </w:rPr>
        <w:t>：</w:t>
      </w:r>
      <w:r>
        <w:rPr>
          <w:color w:val="auto"/>
          <w:sz w:val="30"/>
          <w:szCs w:val="30"/>
        </w:rPr>
        <w:t>为</w:t>
      </w:r>
      <w:r>
        <w:rPr>
          <w:rFonts w:hint="eastAsia"/>
          <w:color w:val="auto"/>
          <w:sz w:val="30"/>
          <w:szCs w:val="30"/>
        </w:rPr>
        <w:t>计算</w:t>
      </w:r>
      <w:r>
        <w:rPr>
          <w:color w:val="auto"/>
          <w:sz w:val="30"/>
          <w:szCs w:val="30"/>
        </w:rPr>
        <w:t>方便，</w:t>
      </w:r>
      <w:r>
        <w:rPr>
          <w:rFonts w:hint="eastAsia"/>
          <w:color w:val="auto"/>
          <w:sz w:val="30"/>
          <w:szCs w:val="30"/>
        </w:rPr>
        <w:t>园区工业增加</w:t>
      </w:r>
      <w:r>
        <w:rPr>
          <w:color w:val="auto"/>
          <w:sz w:val="30"/>
          <w:szCs w:val="30"/>
        </w:rPr>
        <w:t>值使用不变价</w:t>
      </w:r>
      <w:r>
        <w:rPr>
          <w:rFonts w:hint="eastAsia"/>
          <w:color w:val="auto"/>
          <w:sz w:val="30"/>
          <w:szCs w:val="30"/>
        </w:rPr>
        <w:t>进行计算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2、计算公式：单位工业增加值用水量（吨/元）=园区工业企业生产过程中的用水量（万吨）/园区工业增加值（万元，不变价）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3、数据来源：统计部门、水利部门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三、主要资源产出率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color w:val="auto"/>
          <w:sz w:val="30"/>
          <w:szCs w:val="30"/>
        </w:rPr>
        <w:t>1</w:t>
      </w:r>
      <w:r>
        <w:rPr>
          <w:rFonts w:hint="eastAsia"/>
          <w:color w:val="auto"/>
          <w:sz w:val="30"/>
          <w:szCs w:val="30"/>
        </w:rPr>
        <w:t>、指标解释：园区生产总值与主要资源实物消费量的比值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主要资源包括：化石能源（煤、石油、天然气）、钢铁资源、有色金属资源（铜、铝、铅、锌、镍）、非金属资源（石灰石、磷、硫）、生物质资源（木材、谷物）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color w:val="auto"/>
          <w:sz w:val="30"/>
          <w:szCs w:val="30"/>
        </w:rPr>
        <w:t>2</w:t>
      </w:r>
      <w:r>
        <w:rPr>
          <w:rFonts w:hint="eastAsia"/>
          <w:color w:val="auto"/>
          <w:sz w:val="30"/>
          <w:szCs w:val="30"/>
        </w:rPr>
        <w:t>、计算方法：主要资源产出率（元</w:t>
      </w:r>
      <w:r>
        <w:rPr>
          <w:color w:val="auto"/>
          <w:sz w:val="30"/>
          <w:szCs w:val="30"/>
        </w:rPr>
        <w:t>/</w:t>
      </w:r>
      <w:r>
        <w:rPr>
          <w:rFonts w:hint="eastAsia"/>
          <w:color w:val="auto"/>
          <w:sz w:val="30"/>
          <w:szCs w:val="30"/>
        </w:rPr>
        <w:t>吨）＝园区生产总值（亿元，不变价）</w:t>
      </w:r>
      <w:r>
        <w:rPr>
          <w:color w:val="auto"/>
          <w:sz w:val="30"/>
          <w:szCs w:val="30"/>
        </w:rPr>
        <w:t>÷</w:t>
      </w:r>
      <w:r>
        <w:rPr>
          <w:rFonts w:hint="eastAsia"/>
          <w:color w:val="auto"/>
          <w:sz w:val="30"/>
          <w:szCs w:val="30"/>
        </w:rPr>
        <w:t>主要资源实物消费量（亿吨）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主要资源实物消费量＝化石能源＋钢铁资源＋有色金属资源＋非金属资源＋生物质资源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color w:val="auto"/>
          <w:sz w:val="30"/>
          <w:szCs w:val="30"/>
        </w:rPr>
        <w:t>3</w:t>
      </w:r>
      <w:r>
        <w:rPr>
          <w:rFonts w:hint="eastAsia"/>
          <w:color w:val="auto"/>
          <w:sz w:val="30"/>
          <w:szCs w:val="30"/>
        </w:rPr>
        <w:t>、数据来源：统计部门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四、土地产出率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1、指标解释：园区工业增加值与园区工业用地面积的比值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2、计算公式：土地产出率（万元/平方千米）=园区工业增加值（万元，不变价）/园区工业用地面积（平方千米）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3、数据来源：统计部门、</w:t>
      </w:r>
      <w:r>
        <w:rPr>
          <w:rFonts w:hint="eastAsia"/>
          <w:color w:val="auto"/>
          <w:sz w:val="30"/>
          <w:szCs w:val="30"/>
          <w:lang w:eastAsia="zh-CN"/>
        </w:rPr>
        <w:t>自然</w:t>
      </w:r>
      <w:r>
        <w:rPr>
          <w:rFonts w:hint="eastAsia"/>
          <w:color w:val="auto"/>
          <w:sz w:val="30"/>
          <w:szCs w:val="30"/>
        </w:rPr>
        <w:t>资源部门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五、工业固体废物综合利用率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1、指标解释：工业固体废物综合利用量占工业固体废物产生量（包括综合利用往年贮存量）的百分率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</w:t>
      </w:r>
      <w:r>
        <w:rPr>
          <w:color w:val="auto"/>
          <w:sz w:val="30"/>
          <w:szCs w:val="30"/>
        </w:rPr>
        <w:t>计算公式：工业固体废弃物综合利用率（%）=工业固体废弃物综合利用量（吨）/（当年工业固体废弃物产生量+综合利用往年贮存量）(吨)×100%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3、数据来源：统计部门、</w:t>
      </w:r>
      <w:r>
        <w:rPr>
          <w:rFonts w:hint="eastAsia"/>
          <w:color w:val="auto"/>
          <w:sz w:val="30"/>
          <w:szCs w:val="30"/>
          <w:lang w:eastAsia="zh-CN"/>
        </w:rPr>
        <w:t>生态环境</w:t>
      </w:r>
      <w:r>
        <w:rPr>
          <w:rFonts w:hint="eastAsia"/>
          <w:color w:val="auto"/>
          <w:sz w:val="30"/>
          <w:szCs w:val="30"/>
        </w:rPr>
        <w:t>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六、工业用水重复利用率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1、指标解释：园区工业重复用水量占园区工业用水总量的比率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重复用水量：在确定的用水单元或系统内，所有未经处理和处理后又重复使用的水量总量，包括循环水、串联水、回用水，重复用水量不包括北方地区城镇热力网内循环的热水、火力发电设备内进行汽水循环的除盐水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</w:t>
      </w:r>
      <w:r>
        <w:rPr>
          <w:color w:val="auto"/>
          <w:sz w:val="30"/>
          <w:szCs w:val="30"/>
        </w:rPr>
        <w:t>计算公式：工业用水重复利用率（%）=工业重复用水量（吨）/（工业重复用水量+用新水量）（吨）×100%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3、数据来源：统计部门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七、工业废水排放量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</w:t>
      </w:r>
      <w:r>
        <w:rPr>
          <w:color w:val="auto"/>
          <w:sz w:val="30"/>
          <w:szCs w:val="30"/>
        </w:rPr>
        <w:t>包括经过企业厂区所有排放口排到企业外部的工业废水量（吨）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  <w:r>
        <w:rPr>
          <w:color w:val="auto"/>
          <w:sz w:val="30"/>
          <w:szCs w:val="30"/>
        </w:rPr>
        <w:t>包括生产废水、外排的直接冷却水、超标排放的矿井地下水和与工业废水混排的厂区生活污水，不包括外排的间接冷却水（清污不分流的间接冷却水应计算在内）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2、数据来源：统计部门、</w:t>
      </w:r>
      <w:r>
        <w:rPr>
          <w:rFonts w:hint="eastAsia"/>
          <w:color w:val="auto"/>
          <w:sz w:val="30"/>
          <w:szCs w:val="30"/>
          <w:lang w:eastAsia="zh-CN"/>
        </w:rPr>
        <w:t>生态环境</w:t>
      </w:r>
      <w:r>
        <w:rPr>
          <w:rFonts w:hint="eastAsia"/>
          <w:color w:val="auto"/>
          <w:sz w:val="30"/>
          <w:szCs w:val="30"/>
        </w:rPr>
        <w:t>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八、主要污染物排放量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1、指标解释：企业排放的主要污染物，包括但不限于二氧化硫、氮氧化物，化学需氧量、氨氮等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2、数据来源：统计部门、</w:t>
      </w:r>
      <w:r>
        <w:rPr>
          <w:rFonts w:hint="eastAsia"/>
          <w:color w:val="auto"/>
          <w:sz w:val="30"/>
          <w:szCs w:val="30"/>
          <w:lang w:eastAsia="zh-CN"/>
        </w:rPr>
        <w:t>生态环境</w:t>
      </w:r>
      <w:r>
        <w:rPr>
          <w:rFonts w:hint="eastAsia"/>
          <w:color w:val="auto"/>
          <w:sz w:val="30"/>
          <w:szCs w:val="30"/>
        </w:rPr>
        <w:t>部门（单位：万吨）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九、再生资源回收利用能力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1、指标解释：</w:t>
      </w:r>
      <w:r>
        <w:rPr>
          <w:color w:val="auto"/>
          <w:sz w:val="30"/>
          <w:szCs w:val="30"/>
        </w:rPr>
        <w:t>废钢铁、废有色金属、废纸、废塑料、废橡胶等</w:t>
      </w:r>
      <w:r>
        <w:rPr>
          <w:rFonts w:hint="eastAsia"/>
          <w:color w:val="auto"/>
          <w:sz w:val="30"/>
          <w:szCs w:val="30"/>
        </w:rPr>
        <w:t>各类</w:t>
      </w:r>
      <w:r>
        <w:rPr>
          <w:color w:val="auto"/>
          <w:sz w:val="30"/>
          <w:szCs w:val="30"/>
        </w:rPr>
        <w:t>主要再生资源</w:t>
      </w:r>
      <w:r>
        <w:rPr>
          <w:rFonts w:hint="eastAsia"/>
          <w:color w:val="auto"/>
          <w:sz w:val="30"/>
          <w:szCs w:val="30"/>
        </w:rPr>
        <w:t>年</w:t>
      </w:r>
      <w:r>
        <w:rPr>
          <w:color w:val="auto"/>
          <w:sz w:val="30"/>
          <w:szCs w:val="30"/>
        </w:rPr>
        <w:t>回收</w:t>
      </w:r>
      <w:r>
        <w:rPr>
          <w:rFonts w:hint="eastAsia"/>
          <w:color w:val="auto"/>
          <w:sz w:val="30"/>
          <w:szCs w:val="30"/>
        </w:rPr>
        <w:t>利用</w:t>
      </w:r>
      <w:r>
        <w:rPr>
          <w:color w:val="auto"/>
          <w:sz w:val="30"/>
          <w:szCs w:val="30"/>
        </w:rPr>
        <w:t>量</w:t>
      </w:r>
      <w:r>
        <w:rPr>
          <w:rFonts w:hint="eastAsia"/>
          <w:color w:val="auto"/>
          <w:sz w:val="30"/>
          <w:szCs w:val="30"/>
        </w:rPr>
        <w:t>总和</w:t>
      </w:r>
      <w:r>
        <w:rPr>
          <w:rFonts w:hint="eastAsia"/>
          <w:color w:val="auto"/>
          <w:sz w:val="30"/>
          <w:szCs w:val="30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rFonts w:hint="eastAsia" w:eastAsia="方正仿宋_GBK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2、数据来源：统计部门、商务部门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rPr>
          <w:color w:val="auto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textAlignment w:val="auto"/>
        <w:rPr>
          <w:color w:val="auto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616" w:right="1984" w:bottom="1616" w:left="1814" w:header="851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F55B2"/>
    <w:rsid w:val="001319B8"/>
    <w:rsid w:val="002B051E"/>
    <w:rsid w:val="0030734E"/>
    <w:rsid w:val="00346F03"/>
    <w:rsid w:val="00441DD1"/>
    <w:rsid w:val="004717C1"/>
    <w:rsid w:val="00543440"/>
    <w:rsid w:val="00627896"/>
    <w:rsid w:val="006F58F4"/>
    <w:rsid w:val="0072749B"/>
    <w:rsid w:val="00783681"/>
    <w:rsid w:val="00820128"/>
    <w:rsid w:val="008349F7"/>
    <w:rsid w:val="008A4924"/>
    <w:rsid w:val="009C61AE"/>
    <w:rsid w:val="00AB3093"/>
    <w:rsid w:val="00B2204A"/>
    <w:rsid w:val="00B9130F"/>
    <w:rsid w:val="00BF1E33"/>
    <w:rsid w:val="00C50DFA"/>
    <w:rsid w:val="00CA5AC7"/>
    <w:rsid w:val="00E9186C"/>
    <w:rsid w:val="00FF3D8B"/>
    <w:rsid w:val="0F2940A6"/>
    <w:rsid w:val="11D46286"/>
    <w:rsid w:val="3070793A"/>
    <w:rsid w:val="5B6F55B2"/>
    <w:rsid w:val="5FAF727D"/>
    <w:rsid w:val="7E7EA5DE"/>
    <w:rsid w:val="7FDED5FE"/>
    <w:rsid w:val="F9F7F2C4"/>
    <w:rsid w:val="FFB9F32F"/>
    <w:rsid w:val="FFE5B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1424</Words>
  <Characters>1443</Characters>
  <Lines>10</Lines>
  <Paragraphs>2</Paragraphs>
  <TotalTime>16</TotalTime>
  <ScaleCrop>false</ScaleCrop>
  <LinksUpToDate>false</LinksUpToDate>
  <CharactersWithSpaces>1443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2022-06-02T06:09:00Z</dcterms:created>
  <dc:creator>YRWBTZ</dc:creator>
  <cp:lastModifiedBy>许文宇</cp:lastModifiedBy>
  <cp:lastPrinted>2022-06-08T06:20:00Z</cp:lastPrinted>
  <dcterms:modified xsi:type="dcterms:W3CDTF">2022-09-28T07:30:29Z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D818291DC62F4287B6A67040D956FD4D</vt:lpwstr>
  </property>
</Properties>
</file>