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586" w:rsidRDefault="00DC3586" w:rsidP="00DC3586">
      <w:pPr>
        <w:rPr>
          <w:rFonts w:ascii="黑体" w:eastAsia="黑体"/>
        </w:rPr>
      </w:pPr>
      <w:r>
        <w:rPr>
          <w:rFonts w:ascii="黑体" w:eastAsia="黑体" w:hint="eastAsia"/>
        </w:rPr>
        <w:t>附件</w:t>
      </w:r>
      <w:r>
        <w:rPr>
          <w:rFonts w:ascii="黑体" w:eastAsia="黑体"/>
        </w:rPr>
        <w:t>1</w:t>
      </w:r>
    </w:p>
    <w:p w:rsidR="00DC3586" w:rsidRDefault="00DC3586" w:rsidP="00DC3586"/>
    <w:p w:rsidR="00DC3586" w:rsidRDefault="00DC3586" w:rsidP="00DC3586">
      <w:pPr>
        <w:spacing w:line="597"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奶牛标准化养殖场（小区）建设与管理标准</w:t>
      </w:r>
    </w:p>
    <w:p w:rsidR="00DC3586" w:rsidRDefault="00DC3586" w:rsidP="00DC3586"/>
    <w:p w:rsidR="00DC3586" w:rsidRDefault="00DC3586" w:rsidP="00DC3586">
      <w:pPr>
        <w:ind w:firstLineChars="200" w:firstLine="640"/>
      </w:pPr>
      <w:r>
        <w:rPr>
          <w:rFonts w:hint="eastAsia"/>
        </w:rPr>
        <w:t>为加快奶牛养殖方式转变，提高奶牛养殖规模化、集约化和标准化水平，以生产高效、资源节约、质量安全、环境友好为基本目标，按照相对统一、兼顾地区差异的原则，制定本标准。</w:t>
      </w:r>
    </w:p>
    <w:p w:rsidR="00DC3586" w:rsidRDefault="00DC3586" w:rsidP="00DC3586">
      <w:pPr>
        <w:ind w:firstLineChars="200" w:firstLine="640"/>
        <w:rPr>
          <w:rFonts w:ascii="黑体" w:eastAsia="黑体"/>
        </w:rPr>
      </w:pPr>
      <w:r>
        <w:rPr>
          <w:rFonts w:ascii="黑体" w:eastAsia="黑体" w:hint="eastAsia"/>
        </w:rPr>
        <w:t>一、选址与布局</w:t>
      </w:r>
    </w:p>
    <w:p w:rsidR="00DC3586" w:rsidRDefault="00DC3586" w:rsidP="00DC3586">
      <w:pPr>
        <w:ind w:firstLineChars="200" w:firstLine="640"/>
      </w:pPr>
      <w:r>
        <w:rPr>
          <w:rFonts w:hint="eastAsia"/>
        </w:rPr>
        <w:t>（一）养殖场（小区，下同）选址位于法律、法规明确规定的禁养区以外，背风向阳，通风良好，给排水方便。</w:t>
      </w:r>
    </w:p>
    <w:p w:rsidR="00DC3586" w:rsidRDefault="00DC3586" w:rsidP="00DC3586">
      <w:pPr>
        <w:ind w:firstLineChars="200" w:firstLine="640"/>
      </w:pPr>
      <w:r>
        <w:rPr>
          <w:rFonts w:hint="eastAsia"/>
        </w:rPr>
        <w:t>（二）养殖场距主要交通干线和居民区的距离满足防疫要求，取得动物防疫条件合格证。交通方便，有稳定水、电供应，水质符合国家有关标准。</w:t>
      </w:r>
    </w:p>
    <w:p w:rsidR="00DC3586" w:rsidRDefault="00DC3586" w:rsidP="00DC3586">
      <w:pPr>
        <w:ind w:firstLineChars="200" w:firstLine="640"/>
      </w:pPr>
      <w:r>
        <w:rPr>
          <w:rFonts w:hint="eastAsia"/>
        </w:rPr>
        <w:t>（三）养殖场附近应有条件获得足够的青贮饲料供应。</w:t>
      </w:r>
    </w:p>
    <w:p w:rsidR="00DC3586" w:rsidRDefault="00DC3586" w:rsidP="00DC3586">
      <w:pPr>
        <w:ind w:firstLineChars="200" w:firstLine="640"/>
      </w:pPr>
      <w:r>
        <w:rPr>
          <w:rFonts w:hint="eastAsia"/>
        </w:rPr>
        <w:t>（四）养殖场的整个功能区布局合理，分为生产区、管理区、废弃物及无害化处理区三大部分，管理区和生产区应处在上风向，废弃物及无害化处理区应处于下风向。</w:t>
      </w:r>
    </w:p>
    <w:p w:rsidR="00DC3586" w:rsidRDefault="00DC3586" w:rsidP="00DC3586">
      <w:pPr>
        <w:ind w:firstLineChars="200" w:firstLine="640"/>
        <w:rPr>
          <w:rFonts w:ascii="黑体" w:eastAsia="黑体"/>
        </w:rPr>
      </w:pPr>
      <w:r>
        <w:rPr>
          <w:rFonts w:ascii="黑体" w:eastAsia="黑体" w:hint="eastAsia"/>
        </w:rPr>
        <w:t>二、设施与设备</w:t>
      </w:r>
    </w:p>
    <w:p w:rsidR="00DC3586" w:rsidRDefault="00DC3586" w:rsidP="00DC3586">
      <w:pPr>
        <w:ind w:firstLineChars="200" w:firstLine="640"/>
      </w:pPr>
      <w:r>
        <w:rPr>
          <w:rFonts w:hint="eastAsia"/>
        </w:rPr>
        <w:t>（一）养殖场应有车辆消毒池、更衣消毒室、兽医室、隔离区、病死牛无害化处理设施等兽医防疫设施。</w:t>
      </w:r>
    </w:p>
    <w:p w:rsidR="00DC3586" w:rsidRDefault="00DC3586" w:rsidP="00DC3586">
      <w:pPr>
        <w:ind w:firstLineChars="200" w:firstLine="640"/>
      </w:pPr>
      <w:r>
        <w:rPr>
          <w:rFonts w:hint="eastAsia"/>
        </w:rPr>
        <w:t>（二）养殖场应有挤奶厅、质量检测、饲料加工或贮存</w:t>
      </w:r>
      <w:r>
        <w:rPr>
          <w:rFonts w:hint="eastAsia"/>
        </w:rPr>
        <w:lastRenderedPageBreak/>
        <w:t>间、档案资料室、青贮窖等生产及管理配套设施。</w:t>
      </w:r>
    </w:p>
    <w:p w:rsidR="00DC3586" w:rsidRDefault="00DC3586" w:rsidP="00DC3586">
      <w:pPr>
        <w:ind w:firstLineChars="200" w:firstLine="640"/>
      </w:pPr>
      <w:r>
        <w:rPr>
          <w:rFonts w:hint="eastAsia"/>
        </w:rPr>
        <w:t>（三）养殖场应有污水排放、粪便堆放及无害化处理设施等，</w:t>
      </w:r>
      <w:proofErr w:type="gramStart"/>
      <w:r>
        <w:rPr>
          <w:rFonts w:hint="eastAsia"/>
        </w:rPr>
        <w:t>内部净</w:t>
      </w:r>
      <w:proofErr w:type="gramEnd"/>
      <w:r>
        <w:rPr>
          <w:rFonts w:hint="eastAsia"/>
        </w:rPr>
        <w:t>道和</w:t>
      </w:r>
      <w:proofErr w:type="gramStart"/>
      <w:r>
        <w:rPr>
          <w:rFonts w:hint="eastAsia"/>
        </w:rPr>
        <w:t>污道</w:t>
      </w:r>
      <w:proofErr w:type="gramEnd"/>
      <w:r>
        <w:rPr>
          <w:rFonts w:hint="eastAsia"/>
        </w:rPr>
        <w:t>要严格分开，净</w:t>
      </w:r>
      <w:proofErr w:type="gramStart"/>
      <w:r>
        <w:rPr>
          <w:rFonts w:hint="eastAsia"/>
        </w:rPr>
        <w:t>道主要</w:t>
      </w:r>
      <w:proofErr w:type="gramEnd"/>
      <w:r>
        <w:rPr>
          <w:rFonts w:hint="eastAsia"/>
        </w:rPr>
        <w:t>用于奶牛周转、饲养员行走和运料等，</w:t>
      </w:r>
      <w:proofErr w:type="gramStart"/>
      <w:r>
        <w:rPr>
          <w:rFonts w:hint="eastAsia"/>
        </w:rPr>
        <w:t>污道主要</w:t>
      </w:r>
      <w:proofErr w:type="gramEnd"/>
      <w:r>
        <w:rPr>
          <w:rFonts w:hint="eastAsia"/>
        </w:rPr>
        <w:t>用于</w:t>
      </w:r>
      <w:proofErr w:type="gramStart"/>
      <w:r>
        <w:rPr>
          <w:rFonts w:hint="eastAsia"/>
        </w:rPr>
        <w:t>粪污等废弃物</w:t>
      </w:r>
      <w:proofErr w:type="gramEnd"/>
      <w:r>
        <w:rPr>
          <w:rFonts w:hint="eastAsia"/>
        </w:rPr>
        <w:t>出场。</w:t>
      </w:r>
    </w:p>
    <w:p w:rsidR="00DC3586" w:rsidRDefault="00DC3586" w:rsidP="00DC3586">
      <w:pPr>
        <w:ind w:firstLineChars="200" w:firstLine="640"/>
      </w:pPr>
      <w:r>
        <w:rPr>
          <w:rFonts w:hint="eastAsia"/>
        </w:rPr>
        <w:t>（四）圈舍朝向、规格、及各栋圈舍距离合乎国家有关标准及规范要求，有充足的运动场区。</w:t>
      </w:r>
    </w:p>
    <w:p w:rsidR="00DC3586" w:rsidRDefault="00DC3586" w:rsidP="00DC3586">
      <w:pPr>
        <w:ind w:firstLineChars="200" w:firstLine="640"/>
      </w:pPr>
      <w:r>
        <w:rPr>
          <w:rFonts w:hint="eastAsia"/>
        </w:rPr>
        <w:t>（五）养殖场应有挤奶设备、质量检测设备、牛奶贮存及运输设备、青贮饲料加工调制设备、兽医诊疗器械等必要的设备。</w:t>
      </w:r>
    </w:p>
    <w:p w:rsidR="00DC3586" w:rsidRDefault="00DC3586" w:rsidP="00DC3586">
      <w:pPr>
        <w:ind w:firstLineChars="200" w:firstLine="640"/>
        <w:rPr>
          <w:rFonts w:ascii="黑体" w:eastAsia="黑体"/>
        </w:rPr>
      </w:pPr>
      <w:r>
        <w:rPr>
          <w:rFonts w:ascii="黑体" w:eastAsia="黑体" w:hint="eastAsia"/>
        </w:rPr>
        <w:t>三、管理及防疫</w:t>
      </w:r>
    </w:p>
    <w:p w:rsidR="00DC3586" w:rsidRDefault="00DC3586" w:rsidP="00DC3586">
      <w:pPr>
        <w:ind w:firstLineChars="200" w:firstLine="640"/>
      </w:pPr>
      <w:r>
        <w:rPr>
          <w:rFonts w:hint="eastAsia"/>
        </w:rPr>
        <w:t>（一）养殖场有集中统一的生产管理制度、防疫消毒制度、档案管理制度和科学合理的饲养管理规范。</w:t>
      </w:r>
    </w:p>
    <w:p w:rsidR="00DC3586" w:rsidRDefault="00DC3586" w:rsidP="00DC3586">
      <w:pPr>
        <w:ind w:firstLineChars="200" w:firstLine="640"/>
      </w:pPr>
      <w:r>
        <w:rPr>
          <w:rFonts w:hint="eastAsia"/>
        </w:rPr>
        <w:t>（二）养殖场建立规范的档案和生产记录，内容包括：奶牛配种、系谱、分娩、牛只变动、饲料、兽医防疫及用药、产奶量、牛奶质量等。</w:t>
      </w:r>
    </w:p>
    <w:p w:rsidR="00DC3586" w:rsidRDefault="00DC3586" w:rsidP="00DC3586">
      <w:pPr>
        <w:ind w:firstLineChars="200" w:firstLine="640"/>
      </w:pPr>
      <w:r>
        <w:rPr>
          <w:rFonts w:hint="eastAsia"/>
        </w:rPr>
        <w:t>（三）养殖场内有足够数量的管理及技术服务人员，所有人员应符合从业健康及技能要求。</w:t>
      </w:r>
    </w:p>
    <w:p w:rsidR="00DC3586" w:rsidRDefault="00DC3586" w:rsidP="00DC3586">
      <w:pPr>
        <w:ind w:firstLineChars="200" w:firstLine="640"/>
      </w:pPr>
      <w:r>
        <w:rPr>
          <w:rFonts w:hint="eastAsia"/>
        </w:rPr>
        <w:t>（四）养殖场有符合本场实际的免疫程序，消毒防疫措施符合兽医卫生要求，并做好防疫记录。</w:t>
      </w:r>
    </w:p>
    <w:p w:rsidR="00DC3586" w:rsidRDefault="00DC3586" w:rsidP="00DC3586">
      <w:pPr>
        <w:ind w:firstLineChars="200" w:firstLine="640"/>
      </w:pPr>
      <w:r>
        <w:rPr>
          <w:rFonts w:hint="eastAsia"/>
        </w:rPr>
        <w:t>（五）挤奶厅配有相应挤奶能力的挤奶设备及牛奶储存、质量检测设备，牛只消洁、挤奶设备清洗消毒、挤奶过程管理、牛奶质量检测、牛奶冷却与储存程序应科学合理，符合</w:t>
      </w:r>
      <w:r>
        <w:rPr>
          <w:rFonts w:hint="eastAsia"/>
        </w:rPr>
        <w:lastRenderedPageBreak/>
        <w:t>规定要求。</w:t>
      </w:r>
    </w:p>
    <w:p w:rsidR="00DC3586" w:rsidRDefault="00DC3586" w:rsidP="00DC3586">
      <w:pPr>
        <w:ind w:firstLineChars="200" w:firstLine="640"/>
      </w:pPr>
      <w:r>
        <w:rPr>
          <w:rFonts w:hint="eastAsia"/>
        </w:rPr>
        <w:t>（六）养殖场应有与养殖规模相适应的饲草料供应方案，饲草饲料来源清楚、质量可靠，添加剂使用符合有关标准，每年每头成母牛应有不少于</w:t>
      </w:r>
      <w:smartTag w:uri="urn:schemas-microsoft-com:office:smarttags" w:element="chmetcnv">
        <w:smartTagPr>
          <w:attr w:name="UnitName" w:val="立方米"/>
          <w:attr w:name="SourceValue" w:val="7"/>
          <w:attr w:name="HasSpace" w:val="False"/>
          <w:attr w:name="Negative" w:val="False"/>
          <w:attr w:name="NumberType" w:val="1"/>
          <w:attr w:name="TCSC" w:val="0"/>
        </w:smartTagPr>
        <w:r>
          <w:t>7</w:t>
        </w:r>
        <w:r>
          <w:rPr>
            <w:rFonts w:hint="eastAsia"/>
          </w:rPr>
          <w:t>立方米</w:t>
        </w:r>
      </w:smartTag>
      <w:r>
        <w:rPr>
          <w:rFonts w:hint="eastAsia"/>
        </w:rPr>
        <w:t>青贮饲料，可采用集中青贮或分户青贮的方式自行设计和安排。</w:t>
      </w:r>
    </w:p>
    <w:p w:rsidR="00DC3586" w:rsidRDefault="00DC3586" w:rsidP="00DC3586">
      <w:pPr>
        <w:ind w:firstLineChars="200" w:firstLine="640"/>
        <w:rPr>
          <w:rFonts w:ascii="黑体" w:eastAsia="黑体"/>
        </w:rPr>
      </w:pPr>
      <w:r>
        <w:rPr>
          <w:rFonts w:ascii="黑体" w:eastAsia="黑体" w:hint="eastAsia"/>
        </w:rPr>
        <w:t>四、环保要求</w:t>
      </w:r>
    </w:p>
    <w:p w:rsidR="00DC3586" w:rsidRDefault="00DC3586" w:rsidP="00DC3586">
      <w:pPr>
        <w:ind w:firstLineChars="200" w:firstLine="640"/>
      </w:pPr>
      <w:r>
        <w:rPr>
          <w:rFonts w:hint="eastAsia"/>
        </w:rPr>
        <w:t>（一）养殖场周边、场内道路两旁应有绿化措施。</w:t>
      </w:r>
    </w:p>
    <w:p w:rsidR="00DC3586" w:rsidRDefault="00DC3586" w:rsidP="00DC3586">
      <w:pPr>
        <w:ind w:firstLineChars="200" w:firstLine="640"/>
      </w:pPr>
      <w:r>
        <w:rPr>
          <w:rFonts w:hint="eastAsia"/>
        </w:rPr>
        <w:t>（二）养殖场污水和粪便应进行集中处理，其处理能力、有机负荷和处理效益应根据建场规模计算和设计，处理后应符合《畜禽养殖业污染物排放标准》（</w:t>
      </w:r>
      <w:r>
        <w:t>GB18596</w:t>
      </w:r>
      <w:r>
        <w:rPr>
          <w:rFonts w:hint="eastAsia"/>
        </w:rPr>
        <w:t>）。</w:t>
      </w:r>
    </w:p>
    <w:p w:rsidR="00DC3586" w:rsidRDefault="00DC3586" w:rsidP="00DC3586">
      <w:pPr>
        <w:ind w:firstLineChars="200" w:firstLine="640"/>
        <w:rPr>
          <w:rFonts w:hint="eastAsia"/>
        </w:rPr>
      </w:pPr>
      <w:r>
        <w:rPr>
          <w:rFonts w:hint="eastAsia"/>
        </w:rPr>
        <w:t>（三）养殖场粪污无害化处理工艺应因地制宜选择达标排放技术模式或综合利用技术模式。</w:t>
      </w:r>
    </w:p>
    <w:p w:rsidR="00DC3586" w:rsidRDefault="00DC3586" w:rsidP="00DC3586">
      <w:pPr>
        <w:ind w:firstLineChars="200" w:firstLine="640"/>
        <w:rPr>
          <w:rFonts w:hint="eastAsia"/>
        </w:rPr>
      </w:pPr>
    </w:p>
    <w:p w:rsidR="00DC3586" w:rsidRDefault="00DC3586" w:rsidP="00DC3586">
      <w:pPr>
        <w:ind w:firstLineChars="200" w:firstLine="640"/>
        <w:rPr>
          <w:rFonts w:hint="eastAsia"/>
        </w:rPr>
      </w:pPr>
    </w:p>
    <w:p w:rsidR="00DC3586" w:rsidRDefault="00DC3586" w:rsidP="00DC3586">
      <w:pPr>
        <w:ind w:firstLineChars="200" w:firstLine="640"/>
        <w:rPr>
          <w:rFonts w:hint="eastAsia"/>
        </w:rPr>
      </w:pPr>
    </w:p>
    <w:p w:rsidR="00DC3586" w:rsidRDefault="00DC3586" w:rsidP="00DC3586">
      <w:pPr>
        <w:ind w:firstLineChars="200" w:firstLine="640"/>
        <w:rPr>
          <w:rFonts w:hint="eastAsia"/>
        </w:rPr>
      </w:pPr>
    </w:p>
    <w:p w:rsidR="00DC3586" w:rsidRDefault="00DC3586" w:rsidP="00DC3586">
      <w:pPr>
        <w:ind w:firstLineChars="200" w:firstLine="640"/>
        <w:rPr>
          <w:rFonts w:hint="eastAsia"/>
        </w:rPr>
      </w:pPr>
    </w:p>
    <w:p w:rsidR="00DC3586" w:rsidRDefault="00DC3586" w:rsidP="00DC3586">
      <w:pPr>
        <w:ind w:firstLineChars="200" w:firstLine="640"/>
        <w:rPr>
          <w:rFonts w:hint="eastAsia"/>
        </w:rPr>
      </w:pPr>
    </w:p>
    <w:p w:rsidR="00DC3586" w:rsidRDefault="00DC3586" w:rsidP="00DC3586">
      <w:pPr>
        <w:ind w:firstLineChars="200" w:firstLine="640"/>
        <w:rPr>
          <w:rFonts w:hint="eastAsia"/>
        </w:rPr>
      </w:pPr>
    </w:p>
    <w:p w:rsidR="00DC3586" w:rsidRDefault="00DC3586" w:rsidP="00DC3586">
      <w:pPr>
        <w:ind w:firstLineChars="200" w:firstLine="640"/>
        <w:rPr>
          <w:rFonts w:hint="eastAsia"/>
        </w:rPr>
      </w:pPr>
    </w:p>
    <w:p w:rsidR="00DC3586" w:rsidRDefault="00DC3586" w:rsidP="00DC3586">
      <w:pPr>
        <w:ind w:firstLineChars="200" w:firstLine="640"/>
        <w:rPr>
          <w:rFonts w:hint="eastAsia"/>
        </w:rPr>
      </w:pPr>
    </w:p>
    <w:p w:rsidR="00DC3586" w:rsidRDefault="00DC3586" w:rsidP="00DC3586">
      <w:pPr>
        <w:ind w:firstLineChars="200" w:firstLine="640"/>
        <w:rPr>
          <w:rFonts w:hint="eastAsia"/>
        </w:rPr>
      </w:pPr>
    </w:p>
    <w:p w:rsidR="00DC3586" w:rsidRDefault="00DC3586" w:rsidP="00DC3586">
      <w:pPr>
        <w:ind w:firstLineChars="200" w:firstLine="640"/>
        <w:rPr>
          <w:rFonts w:hint="eastAsia"/>
        </w:rPr>
      </w:pPr>
    </w:p>
    <w:p w:rsidR="00DC3586" w:rsidRDefault="00DC3586" w:rsidP="00DC3586">
      <w:pPr>
        <w:ind w:firstLineChars="200" w:firstLine="640"/>
        <w:rPr>
          <w:rFonts w:hint="eastAsia"/>
        </w:rPr>
      </w:pPr>
    </w:p>
    <w:p w:rsidR="00DC3586" w:rsidRDefault="00DC3586" w:rsidP="00DC3586">
      <w:pPr>
        <w:ind w:firstLineChars="200" w:firstLine="640"/>
        <w:rPr>
          <w:rFonts w:hint="eastAsia"/>
        </w:rPr>
      </w:pPr>
    </w:p>
    <w:p w:rsidR="00452EAE" w:rsidRPr="00DC3586" w:rsidRDefault="00452EAE"/>
    <w:sectPr w:rsidR="00452EAE" w:rsidRPr="00DC3586" w:rsidSect="00452E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3586"/>
    <w:rsid w:val="00001C2F"/>
    <w:rsid w:val="000669CA"/>
    <w:rsid w:val="00071C20"/>
    <w:rsid w:val="000761F0"/>
    <w:rsid w:val="000D0E63"/>
    <w:rsid w:val="001400C1"/>
    <w:rsid w:val="001A5C5C"/>
    <w:rsid w:val="001D070D"/>
    <w:rsid w:val="001F4D34"/>
    <w:rsid w:val="00211F3C"/>
    <w:rsid w:val="00221EFA"/>
    <w:rsid w:val="00224C7B"/>
    <w:rsid w:val="00232443"/>
    <w:rsid w:val="002460E8"/>
    <w:rsid w:val="0029365A"/>
    <w:rsid w:val="002A3C60"/>
    <w:rsid w:val="002E4C36"/>
    <w:rsid w:val="003044BA"/>
    <w:rsid w:val="00327963"/>
    <w:rsid w:val="003323D9"/>
    <w:rsid w:val="003C019B"/>
    <w:rsid w:val="003F02B2"/>
    <w:rsid w:val="00426484"/>
    <w:rsid w:val="00445B4F"/>
    <w:rsid w:val="00452EAE"/>
    <w:rsid w:val="004616C7"/>
    <w:rsid w:val="00490AC8"/>
    <w:rsid w:val="004A7099"/>
    <w:rsid w:val="005468E7"/>
    <w:rsid w:val="005613A0"/>
    <w:rsid w:val="0059433E"/>
    <w:rsid w:val="005C219F"/>
    <w:rsid w:val="005C3497"/>
    <w:rsid w:val="005D2366"/>
    <w:rsid w:val="005E65CD"/>
    <w:rsid w:val="005F16C7"/>
    <w:rsid w:val="00617E50"/>
    <w:rsid w:val="00656EB9"/>
    <w:rsid w:val="00662F04"/>
    <w:rsid w:val="006C15D1"/>
    <w:rsid w:val="006C304C"/>
    <w:rsid w:val="006E5645"/>
    <w:rsid w:val="006F3816"/>
    <w:rsid w:val="007161A8"/>
    <w:rsid w:val="00784AE9"/>
    <w:rsid w:val="007862BC"/>
    <w:rsid w:val="007A590D"/>
    <w:rsid w:val="007C2CD5"/>
    <w:rsid w:val="007D1A49"/>
    <w:rsid w:val="007D228A"/>
    <w:rsid w:val="007E31C0"/>
    <w:rsid w:val="00806748"/>
    <w:rsid w:val="008137E1"/>
    <w:rsid w:val="00841E05"/>
    <w:rsid w:val="00855740"/>
    <w:rsid w:val="00856DA8"/>
    <w:rsid w:val="008649DA"/>
    <w:rsid w:val="00873A8E"/>
    <w:rsid w:val="008954F3"/>
    <w:rsid w:val="00897617"/>
    <w:rsid w:val="008A060C"/>
    <w:rsid w:val="008B41EA"/>
    <w:rsid w:val="008D7122"/>
    <w:rsid w:val="00920338"/>
    <w:rsid w:val="00925872"/>
    <w:rsid w:val="0097166E"/>
    <w:rsid w:val="0097264E"/>
    <w:rsid w:val="009D35D0"/>
    <w:rsid w:val="009D49AE"/>
    <w:rsid w:val="00A067F5"/>
    <w:rsid w:val="00A31D08"/>
    <w:rsid w:val="00A502AE"/>
    <w:rsid w:val="00A951A5"/>
    <w:rsid w:val="00AB05E5"/>
    <w:rsid w:val="00AD4349"/>
    <w:rsid w:val="00AD661D"/>
    <w:rsid w:val="00B06735"/>
    <w:rsid w:val="00B12B63"/>
    <w:rsid w:val="00B419D0"/>
    <w:rsid w:val="00B57A92"/>
    <w:rsid w:val="00B63009"/>
    <w:rsid w:val="00BC2A62"/>
    <w:rsid w:val="00BD0F36"/>
    <w:rsid w:val="00BD1994"/>
    <w:rsid w:val="00BE1938"/>
    <w:rsid w:val="00BF2345"/>
    <w:rsid w:val="00C019B7"/>
    <w:rsid w:val="00C56ABC"/>
    <w:rsid w:val="00C83DE9"/>
    <w:rsid w:val="00C84C6C"/>
    <w:rsid w:val="00CA06AB"/>
    <w:rsid w:val="00CE7441"/>
    <w:rsid w:val="00D12CC3"/>
    <w:rsid w:val="00D24D4B"/>
    <w:rsid w:val="00D47ED0"/>
    <w:rsid w:val="00D54433"/>
    <w:rsid w:val="00D738FC"/>
    <w:rsid w:val="00D75358"/>
    <w:rsid w:val="00DC3586"/>
    <w:rsid w:val="00DF0D99"/>
    <w:rsid w:val="00DF427B"/>
    <w:rsid w:val="00DF6295"/>
    <w:rsid w:val="00DF66AE"/>
    <w:rsid w:val="00E20573"/>
    <w:rsid w:val="00E40249"/>
    <w:rsid w:val="00E64DDC"/>
    <w:rsid w:val="00E70502"/>
    <w:rsid w:val="00E7728D"/>
    <w:rsid w:val="00E91117"/>
    <w:rsid w:val="00EA0CB6"/>
    <w:rsid w:val="00EB733A"/>
    <w:rsid w:val="00EC3A61"/>
    <w:rsid w:val="00F200C0"/>
    <w:rsid w:val="00F21995"/>
    <w:rsid w:val="00F22777"/>
    <w:rsid w:val="00F90CC5"/>
    <w:rsid w:val="00F96E1F"/>
    <w:rsid w:val="00F96EB4"/>
    <w:rsid w:val="00FB1DFA"/>
    <w:rsid w:val="00FB46E6"/>
    <w:rsid w:val="00FB7FD7"/>
    <w:rsid w:val="00FD55CC"/>
    <w:rsid w:val="00FD5D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8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 Char Char2"/>
    <w:basedOn w:val="a"/>
    <w:rsid w:val="00DC3586"/>
    <w:pPr>
      <w:spacing w:line="360" w:lineRule="auto"/>
    </w:pPr>
    <w:rPr>
      <w:rFonts w:eastAsia="宋体"/>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Words>
  <Characters>977</Characters>
  <Application>Microsoft Office Word</Application>
  <DocSecurity>0</DocSecurity>
  <Lines>8</Lines>
  <Paragraphs>2</Paragraphs>
  <ScaleCrop>false</ScaleCrop>
  <Company>Lenovo</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2</cp:revision>
  <dcterms:created xsi:type="dcterms:W3CDTF">2016-04-25T03:02:00Z</dcterms:created>
  <dcterms:modified xsi:type="dcterms:W3CDTF">2016-04-25T03:02:00Z</dcterms:modified>
</cp:coreProperties>
</file>