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szCs w:val="32"/>
        </w:rPr>
      </w:pPr>
      <w:r>
        <w:rPr>
          <w:rFonts w:hint="eastAsia" w:ascii="黑体" w:eastAsia="黑体"/>
          <w:szCs w:val="32"/>
        </w:rPr>
        <w:t>附件</w:t>
      </w:r>
    </w:p>
    <w:p>
      <w:pPr>
        <w:spacing w:line="500" w:lineRule="exact"/>
        <w:jc w:val="center"/>
        <w:rPr>
          <w:rFonts w:hint="eastAsia" w:ascii="方正小标宋简体" w:hAnsi="宋体" w:eastAsia="方正小标宋简体"/>
          <w:szCs w:val="32"/>
        </w:rPr>
      </w:pPr>
      <w:r>
        <w:rPr>
          <w:rFonts w:hint="eastAsia" w:ascii="方正小标宋简体" w:hAnsi="宋体" w:eastAsia="方正小标宋简体"/>
          <w:szCs w:val="32"/>
        </w:rPr>
        <w:t>华能定边新能源发电有限公司杨井风电场二期工程</w:t>
      </w:r>
    </w:p>
    <w:p>
      <w:pPr>
        <w:spacing w:line="500" w:lineRule="exact"/>
        <w:jc w:val="center"/>
        <w:rPr>
          <w:rFonts w:hint="eastAsia" w:ascii="方正小标宋简体" w:hAnsi="宋体" w:eastAsia="方正小标宋简体"/>
          <w:szCs w:val="32"/>
        </w:rPr>
      </w:pPr>
      <w:r>
        <w:rPr>
          <w:rFonts w:hint="eastAsia" w:ascii="方正小标宋简体" w:hAnsi="宋体" w:eastAsia="方正小标宋简体"/>
          <w:szCs w:val="32"/>
        </w:rPr>
        <w:t>招标投标事项核准意见</w:t>
      </w:r>
    </w:p>
    <w:tbl>
      <w:tblPr>
        <w:tblStyle w:val="7"/>
        <w:tblW w:w="918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1140"/>
        <w:gridCol w:w="1140"/>
        <w:gridCol w:w="1140"/>
        <w:gridCol w:w="1140"/>
        <w:gridCol w:w="1140"/>
        <w:gridCol w:w="114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1260" w:type="dxa"/>
            <w:vMerge w:val="restart"/>
            <w:noWrap w:val="0"/>
            <w:vAlign w:val="center"/>
          </w:tcPr>
          <w:p>
            <w:pPr>
              <w:jc w:val="center"/>
              <w:rPr>
                <w:rFonts w:hint="eastAsia"/>
                <w:sz w:val="24"/>
              </w:rPr>
            </w:pPr>
            <w:r>
              <w:rPr>
                <w:rFonts w:hint="eastAsia"/>
                <w:sz w:val="24"/>
              </w:rPr>
              <w:t>单项名称</w:t>
            </w:r>
          </w:p>
        </w:tc>
        <w:tc>
          <w:tcPr>
            <w:tcW w:w="2280" w:type="dxa"/>
            <w:gridSpan w:val="2"/>
            <w:noWrap w:val="0"/>
            <w:vAlign w:val="center"/>
          </w:tcPr>
          <w:p>
            <w:pPr>
              <w:jc w:val="center"/>
              <w:rPr>
                <w:rFonts w:hint="eastAsia"/>
                <w:sz w:val="24"/>
              </w:rPr>
            </w:pPr>
            <w:r>
              <w:rPr>
                <w:rFonts w:hint="eastAsia"/>
                <w:sz w:val="24"/>
              </w:rPr>
              <w:t>招标范围</w:t>
            </w:r>
          </w:p>
        </w:tc>
        <w:tc>
          <w:tcPr>
            <w:tcW w:w="2280" w:type="dxa"/>
            <w:gridSpan w:val="2"/>
            <w:noWrap w:val="0"/>
            <w:vAlign w:val="center"/>
          </w:tcPr>
          <w:p>
            <w:pPr>
              <w:jc w:val="center"/>
              <w:rPr>
                <w:rFonts w:hint="eastAsia"/>
                <w:sz w:val="24"/>
              </w:rPr>
            </w:pPr>
            <w:r>
              <w:rPr>
                <w:rFonts w:hint="eastAsia"/>
                <w:sz w:val="24"/>
              </w:rPr>
              <w:t>招标组织形式</w:t>
            </w:r>
          </w:p>
        </w:tc>
        <w:tc>
          <w:tcPr>
            <w:tcW w:w="2280" w:type="dxa"/>
            <w:gridSpan w:val="2"/>
            <w:noWrap w:val="0"/>
            <w:vAlign w:val="center"/>
          </w:tcPr>
          <w:p>
            <w:pPr>
              <w:jc w:val="center"/>
              <w:rPr>
                <w:rFonts w:hint="eastAsia"/>
                <w:sz w:val="24"/>
              </w:rPr>
            </w:pPr>
            <w:r>
              <w:rPr>
                <w:rFonts w:hint="eastAsia"/>
                <w:sz w:val="24"/>
              </w:rPr>
              <w:t>招标方式</w:t>
            </w:r>
          </w:p>
        </w:tc>
        <w:tc>
          <w:tcPr>
            <w:tcW w:w="1080" w:type="dxa"/>
            <w:vMerge w:val="restart"/>
            <w:noWrap w:val="0"/>
            <w:vAlign w:val="center"/>
          </w:tcPr>
          <w:p>
            <w:pPr>
              <w:ind w:left="-54" w:leftChars="-51" w:hanging="105" w:hangingChars="45"/>
              <w:jc w:val="center"/>
              <w:rPr>
                <w:rFonts w:hint="eastAsia"/>
                <w:sz w:val="24"/>
              </w:rPr>
            </w:pPr>
            <w:r>
              <w:rPr>
                <w:rFonts w:hint="eastAsia"/>
                <w:sz w:val="24"/>
              </w:rPr>
              <w:t>不采用招标方式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trPr>
        <w:tc>
          <w:tcPr>
            <w:tcW w:w="1260" w:type="dxa"/>
            <w:vMerge w:val="continue"/>
            <w:noWrap w:val="0"/>
            <w:vAlign w:val="center"/>
          </w:tcPr>
          <w:p>
            <w:pPr>
              <w:jc w:val="center"/>
              <w:rPr>
                <w:rFonts w:hint="eastAsia"/>
                <w:sz w:val="24"/>
              </w:rPr>
            </w:pPr>
          </w:p>
        </w:tc>
        <w:tc>
          <w:tcPr>
            <w:tcW w:w="1140" w:type="dxa"/>
            <w:noWrap w:val="0"/>
            <w:vAlign w:val="center"/>
          </w:tcPr>
          <w:p>
            <w:pPr>
              <w:ind w:left="116" w:hanging="117" w:hangingChars="50"/>
              <w:jc w:val="center"/>
              <w:rPr>
                <w:rFonts w:hint="eastAsia"/>
                <w:sz w:val="24"/>
                <w:szCs w:val="24"/>
              </w:rPr>
            </w:pPr>
            <w:r>
              <w:rPr>
                <w:rFonts w:hint="eastAsia"/>
                <w:sz w:val="24"/>
                <w:szCs w:val="24"/>
              </w:rPr>
              <w:t>全部</w:t>
            </w:r>
          </w:p>
          <w:p>
            <w:pPr>
              <w:ind w:left="116" w:hanging="117" w:hangingChars="50"/>
              <w:jc w:val="center"/>
              <w:rPr>
                <w:rFonts w:hint="eastAsia"/>
                <w:sz w:val="24"/>
                <w:szCs w:val="24"/>
              </w:rPr>
            </w:pPr>
            <w:r>
              <w:rPr>
                <w:rFonts w:hint="eastAsia"/>
                <w:sz w:val="24"/>
                <w:szCs w:val="24"/>
              </w:rPr>
              <w:t>招标</w:t>
            </w:r>
          </w:p>
        </w:tc>
        <w:tc>
          <w:tcPr>
            <w:tcW w:w="1140" w:type="dxa"/>
            <w:noWrap w:val="0"/>
            <w:vAlign w:val="center"/>
          </w:tcPr>
          <w:p>
            <w:pPr>
              <w:jc w:val="center"/>
              <w:rPr>
                <w:rFonts w:hint="eastAsia"/>
                <w:sz w:val="24"/>
                <w:szCs w:val="24"/>
              </w:rPr>
            </w:pPr>
            <w:r>
              <w:rPr>
                <w:rFonts w:hint="eastAsia"/>
                <w:sz w:val="24"/>
                <w:szCs w:val="24"/>
              </w:rPr>
              <w:t>部分</w:t>
            </w:r>
          </w:p>
          <w:p>
            <w:pPr>
              <w:jc w:val="center"/>
              <w:rPr>
                <w:rFonts w:hint="eastAsia"/>
                <w:sz w:val="24"/>
                <w:szCs w:val="24"/>
              </w:rPr>
            </w:pPr>
            <w:r>
              <w:rPr>
                <w:rFonts w:hint="eastAsia"/>
                <w:sz w:val="24"/>
                <w:szCs w:val="24"/>
              </w:rPr>
              <w:t>招标</w:t>
            </w:r>
          </w:p>
        </w:tc>
        <w:tc>
          <w:tcPr>
            <w:tcW w:w="1140" w:type="dxa"/>
            <w:noWrap w:val="0"/>
            <w:vAlign w:val="center"/>
          </w:tcPr>
          <w:p>
            <w:pPr>
              <w:jc w:val="center"/>
              <w:rPr>
                <w:rFonts w:hint="eastAsia"/>
                <w:sz w:val="24"/>
                <w:szCs w:val="24"/>
              </w:rPr>
            </w:pPr>
            <w:r>
              <w:rPr>
                <w:rFonts w:hint="eastAsia"/>
                <w:sz w:val="24"/>
                <w:szCs w:val="24"/>
              </w:rPr>
              <w:t>自行</w:t>
            </w:r>
          </w:p>
          <w:p>
            <w:pPr>
              <w:jc w:val="center"/>
              <w:rPr>
                <w:rFonts w:hint="eastAsia"/>
                <w:sz w:val="24"/>
                <w:szCs w:val="24"/>
              </w:rPr>
            </w:pPr>
            <w:r>
              <w:rPr>
                <w:rFonts w:hint="eastAsia"/>
                <w:sz w:val="24"/>
                <w:szCs w:val="24"/>
              </w:rPr>
              <w:t>招标</w:t>
            </w:r>
          </w:p>
        </w:tc>
        <w:tc>
          <w:tcPr>
            <w:tcW w:w="1140" w:type="dxa"/>
            <w:noWrap w:val="0"/>
            <w:vAlign w:val="center"/>
          </w:tcPr>
          <w:p>
            <w:pPr>
              <w:jc w:val="center"/>
              <w:rPr>
                <w:rFonts w:hint="eastAsia"/>
                <w:sz w:val="24"/>
                <w:szCs w:val="24"/>
              </w:rPr>
            </w:pPr>
            <w:r>
              <w:rPr>
                <w:rFonts w:hint="eastAsia"/>
                <w:sz w:val="24"/>
                <w:szCs w:val="24"/>
              </w:rPr>
              <w:t>委托</w:t>
            </w:r>
          </w:p>
          <w:p>
            <w:pPr>
              <w:jc w:val="center"/>
              <w:rPr>
                <w:rFonts w:hint="eastAsia"/>
                <w:sz w:val="24"/>
                <w:szCs w:val="24"/>
              </w:rPr>
            </w:pPr>
            <w:r>
              <w:rPr>
                <w:rFonts w:hint="eastAsia"/>
                <w:sz w:val="24"/>
                <w:szCs w:val="24"/>
              </w:rPr>
              <w:t>招标</w:t>
            </w:r>
          </w:p>
        </w:tc>
        <w:tc>
          <w:tcPr>
            <w:tcW w:w="1140" w:type="dxa"/>
            <w:noWrap w:val="0"/>
            <w:vAlign w:val="center"/>
          </w:tcPr>
          <w:p>
            <w:pPr>
              <w:jc w:val="center"/>
              <w:rPr>
                <w:rFonts w:hint="eastAsia"/>
                <w:sz w:val="24"/>
                <w:szCs w:val="24"/>
              </w:rPr>
            </w:pPr>
            <w:r>
              <w:rPr>
                <w:rFonts w:hint="eastAsia"/>
                <w:sz w:val="24"/>
                <w:szCs w:val="24"/>
              </w:rPr>
              <w:t>公开</w:t>
            </w:r>
          </w:p>
          <w:p>
            <w:pPr>
              <w:jc w:val="center"/>
              <w:rPr>
                <w:rFonts w:hint="eastAsia"/>
                <w:sz w:val="24"/>
                <w:szCs w:val="24"/>
              </w:rPr>
            </w:pPr>
            <w:r>
              <w:rPr>
                <w:rFonts w:hint="eastAsia"/>
                <w:sz w:val="24"/>
                <w:szCs w:val="24"/>
              </w:rPr>
              <w:t>招标</w:t>
            </w:r>
          </w:p>
        </w:tc>
        <w:tc>
          <w:tcPr>
            <w:tcW w:w="1140" w:type="dxa"/>
            <w:noWrap w:val="0"/>
            <w:vAlign w:val="center"/>
          </w:tcPr>
          <w:p>
            <w:pPr>
              <w:jc w:val="center"/>
              <w:rPr>
                <w:rFonts w:hint="eastAsia"/>
                <w:sz w:val="24"/>
                <w:szCs w:val="24"/>
              </w:rPr>
            </w:pPr>
            <w:r>
              <w:rPr>
                <w:rFonts w:hint="eastAsia"/>
                <w:sz w:val="24"/>
                <w:szCs w:val="24"/>
              </w:rPr>
              <w:t>邀请</w:t>
            </w:r>
          </w:p>
          <w:p>
            <w:pPr>
              <w:jc w:val="center"/>
              <w:rPr>
                <w:rFonts w:hint="eastAsia"/>
                <w:sz w:val="24"/>
                <w:szCs w:val="24"/>
              </w:rPr>
            </w:pPr>
            <w:r>
              <w:rPr>
                <w:rFonts w:hint="eastAsia"/>
                <w:sz w:val="24"/>
                <w:szCs w:val="24"/>
              </w:rPr>
              <w:t>招标</w:t>
            </w:r>
          </w:p>
        </w:tc>
        <w:tc>
          <w:tcPr>
            <w:tcW w:w="1080" w:type="dxa"/>
            <w:vMerge w:val="continue"/>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2" w:hRule="atLeast"/>
        </w:trPr>
        <w:tc>
          <w:tcPr>
            <w:tcW w:w="1260" w:type="dxa"/>
            <w:noWrap w:val="0"/>
            <w:vAlign w:val="center"/>
          </w:tcPr>
          <w:p>
            <w:pPr>
              <w:jc w:val="center"/>
              <w:rPr>
                <w:rFonts w:hint="eastAsia"/>
                <w:sz w:val="24"/>
              </w:rPr>
            </w:pPr>
            <w:r>
              <w:rPr>
                <w:rFonts w:hint="eastAsia"/>
                <w:sz w:val="24"/>
              </w:rPr>
              <w:t>勘  察</w:t>
            </w:r>
          </w:p>
        </w:tc>
        <w:tc>
          <w:tcPr>
            <w:tcW w:w="1140" w:type="dxa"/>
            <w:noWrap w:val="0"/>
            <w:vAlign w:val="center"/>
          </w:tcPr>
          <w:p>
            <w:pPr>
              <w:jc w:val="center"/>
              <w:rPr>
                <w:rFonts w:hint="eastAsia"/>
                <w:sz w:val="28"/>
                <w:szCs w:val="28"/>
              </w:rPr>
            </w:pPr>
            <w:r>
              <w:rPr>
                <w:rFonts w:hint="eastAsia"/>
                <w:sz w:val="28"/>
                <w:szCs w:val="28"/>
              </w:rPr>
              <w:t>√</w:t>
            </w:r>
          </w:p>
        </w:tc>
        <w:tc>
          <w:tcPr>
            <w:tcW w:w="1140" w:type="dxa"/>
            <w:noWrap w:val="0"/>
            <w:vAlign w:val="center"/>
          </w:tcPr>
          <w:p>
            <w:pPr>
              <w:jc w:val="center"/>
              <w:rPr>
                <w:rFonts w:hint="eastAsia"/>
                <w:sz w:val="24"/>
              </w:rPr>
            </w:pPr>
          </w:p>
        </w:tc>
        <w:tc>
          <w:tcPr>
            <w:tcW w:w="1140" w:type="dxa"/>
            <w:noWrap w:val="0"/>
            <w:vAlign w:val="center"/>
          </w:tcPr>
          <w:p>
            <w:pPr>
              <w:jc w:val="center"/>
              <w:rPr>
                <w:rFonts w:hint="eastAsia"/>
                <w:sz w:val="24"/>
              </w:rPr>
            </w:pPr>
          </w:p>
        </w:tc>
        <w:tc>
          <w:tcPr>
            <w:tcW w:w="1140" w:type="dxa"/>
            <w:noWrap w:val="0"/>
            <w:vAlign w:val="center"/>
          </w:tcPr>
          <w:p>
            <w:pPr>
              <w:jc w:val="center"/>
              <w:rPr>
                <w:rFonts w:hint="eastAsia"/>
                <w:sz w:val="24"/>
              </w:rPr>
            </w:pPr>
            <w:r>
              <w:rPr>
                <w:rFonts w:hint="eastAsia"/>
                <w:sz w:val="28"/>
                <w:szCs w:val="28"/>
              </w:rPr>
              <w:t>√</w:t>
            </w:r>
          </w:p>
        </w:tc>
        <w:tc>
          <w:tcPr>
            <w:tcW w:w="1140" w:type="dxa"/>
            <w:noWrap w:val="0"/>
            <w:vAlign w:val="center"/>
          </w:tcPr>
          <w:p>
            <w:pPr>
              <w:jc w:val="center"/>
              <w:rPr>
                <w:rFonts w:hint="eastAsia"/>
                <w:sz w:val="24"/>
              </w:rPr>
            </w:pPr>
            <w:r>
              <w:rPr>
                <w:rFonts w:hint="eastAsia"/>
                <w:sz w:val="28"/>
                <w:szCs w:val="28"/>
              </w:rPr>
              <w:t>√</w:t>
            </w:r>
          </w:p>
        </w:tc>
        <w:tc>
          <w:tcPr>
            <w:tcW w:w="1140" w:type="dxa"/>
            <w:noWrap w:val="0"/>
            <w:vAlign w:val="center"/>
          </w:tcPr>
          <w:p>
            <w:pPr>
              <w:jc w:val="center"/>
              <w:rPr>
                <w:rFonts w:hint="eastAsia"/>
                <w:sz w:val="24"/>
              </w:rPr>
            </w:pPr>
          </w:p>
        </w:tc>
        <w:tc>
          <w:tcPr>
            <w:tcW w:w="1080"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2" w:hRule="atLeast"/>
        </w:trPr>
        <w:tc>
          <w:tcPr>
            <w:tcW w:w="1260" w:type="dxa"/>
            <w:noWrap w:val="0"/>
            <w:vAlign w:val="center"/>
          </w:tcPr>
          <w:p>
            <w:pPr>
              <w:jc w:val="center"/>
              <w:rPr>
                <w:rFonts w:hint="eastAsia"/>
                <w:sz w:val="24"/>
              </w:rPr>
            </w:pPr>
            <w:r>
              <w:rPr>
                <w:rFonts w:hint="eastAsia"/>
                <w:sz w:val="24"/>
              </w:rPr>
              <w:t>设  计</w:t>
            </w:r>
          </w:p>
        </w:tc>
        <w:tc>
          <w:tcPr>
            <w:tcW w:w="1140" w:type="dxa"/>
            <w:noWrap w:val="0"/>
            <w:vAlign w:val="center"/>
          </w:tcPr>
          <w:p>
            <w:pPr>
              <w:jc w:val="center"/>
              <w:rPr>
                <w:rFonts w:hint="eastAsia"/>
                <w:sz w:val="24"/>
              </w:rPr>
            </w:pPr>
            <w:r>
              <w:rPr>
                <w:rFonts w:hint="eastAsia"/>
                <w:sz w:val="28"/>
                <w:szCs w:val="28"/>
              </w:rPr>
              <w:t>√</w:t>
            </w:r>
          </w:p>
        </w:tc>
        <w:tc>
          <w:tcPr>
            <w:tcW w:w="1140" w:type="dxa"/>
            <w:noWrap w:val="0"/>
            <w:vAlign w:val="center"/>
          </w:tcPr>
          <w:p>
            <w:pPr>
              <w:jc w:val="center"/>
              <w:rPr>
                <w:rFonts w:hint="eastAsia"/>
                <w:sz w:val="24"/>
              </w:rPr>
            </w:pPr>
          </w:p>
        </w:tc>
        <w:tc>
          <w:tcPr>
            <w:tcW w:w="1140" w:type="dxa"/>
            <w:noWrap w:val="0"/>
            <w:vAlign w:val="center"/>
          </w:tcPr>
          <w:p>
            <w:pPr>
              <w:jc w:val="center"/>
              <w:rPr>
                <w:rFonts w:hint="eastAsia"/>
                <w:sz w:val="24"/>
              </w:rPr>
            </w:pPr>
          </w:p>
        </w:tc>
        <w:tc>
          <w:tcPr>
            <w:tcW w:w="1140" w:type="dxa"/>
            <w:noWrap w:val="0"/>
            <w:vAlign w:val="center"/>
          </w:tcPr>
          <w:p>
            <w:pPr>
              <w:jc w:val="center"/>
              <w:rPr>
                <w:rFonts w:hint="eastAsia"/>
                <w:sz w:val="24"/>
              </w:rPr>
            </w:pPr>
            <w:r>
              <w:rPr>
                <w:rFonts w:hint="eastAsia"/>
                <w:sz w:val="28"/>
                <w:szCs w:val="28"/>
              </w:rPr>
              <w:t>√</w:t>
            </w:r>
          </w:p>
        </w:tc>
        <w:tc>
          <w:tcPr>
            <w:tcW w:w="1140" w:type="dxa"/>
            <w:noWrap w:val="0"/>
            <w:vAlign w:val="center"/>
          </w:tcPr>
          <w:p>
            <w:pPr>
              <w:jc w:val="center"/>
              <w:rPr>
                <w:rFonts w:hint="eastAsia"/>
                <w:sz w:val="24"/>
              </w:rPr>
            </w:pPr>
            <w:r>
              <w:rPr>
                <w:rFonts w:hint="eastAsia"/>
                <w:sz w:val="28"/>
                <w:szCs w:val="28"/>
              </w:rPr>
              <w:t>√</w:t>
            </w:r>
          </w:p>
        </w:tc>
        <w:tc>
          <w:tcPr>
            <w:tcW w:w="1140" w:type="dxa"/>
            <w:noWrap w:val="0"/>
            <w:vAlign w:val="center"/>
          </w:tcPr>
          <w:p>
            <w:pPr>
              <w:jc w:val="center"/>
              <w:rPr>
                <w:rFonts w:hint="eastAsia"/>
                <w:sz w:val="24"/>
              </w:rPr>
            </w:pPr>
          </w:p>
        </w:tc>
        <w:tc>
          <w:tcPr>
            <w:tcW w:w="1080"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2" w:hRule="atLeast"/>
        </w:trPr>
        <w:tc>
          <w:tcPr>
            <w:tcW w:w="1260" w:type="dxa"/>
            <w:noWrap w:val="0"/>
            <w:vAlign w:val="center"/>
          </w:tcPr>
          <w:p>
            <w:pPr>
              <w:jc w:val="center"/>
              <w:rPr>
                <w:rFonts w:hint="eastAsia"/>
                <w:sz w:val="24"/>
              </w:rPr>
            </w:pPr>
            <w:r>
              <w:rPr>
                <w:rFonts w:hint="eastAsia"/>
                <w:sz w:val="24"/>
              </w:rPr>
              <w:t>建筑工程</w:t>
            </w:r>
          </w:p>
        </w:tc>
        <w:tc>
          <w:tcPr>
            <w:tcW w:w="1140" w:type="dxa"/>
            <w:noWrap w:val="0"/>
            <w:vAlign w:val="center"/>
          </w:tcPr>
          <w:p>
            <w:pPr>
              <w:jc w:val="center"/>
              <w:rPr>
                <w:rFonts w:hint="eastAsia"/>
                <w:sz w:val="24"/>
              </w:rPr>
            </w:pPr>
            <w:r>
              <w:rPr>
                <w:rFonts w:hint="eastAsia"/>
                <w:sz w:val="28"/>
                <w:szCs w:val="28"/>
              </w:rPr>
              <w:t>√</w:t>
            </w:r>
          </w:p>
        </w:tc>
        <w:tc>
          <w:tcPr>
            <w:tcW w:w="1140" w:type="dxa"/>
            <w:noWrap w:val="0"/>
            <w:vAlign w:val="center"/>
          </w:tcPr>
          <w:p>
            <w:pPr>
              <w:jc w:val="center"/>
              <w:rPr>
                <w:rFonts w:hint="eastAsia"/>
                <w:sz w:val="24"/>
              </w:rPr>
            </w:pPr>
          </w:p>
        </w:tc>
        <w:tc>
          <w:tcPr>
            <w:tcW w:w="1140" w:type="dxa"/>
            <w:noWrap w:val="0"/>
            <w:vAlign w:val="center"/>
          </w:tcPr>
          <w:p>
            <w:pPr>
              <w:jc w:val="center"/>
              <w:rPr>
                <w:rFonts w:hint="eastAsia"/>
                <w:sz w:val="24"/>
              </w:rPr>
            </w:pPr>
          </w:p>
        </w:tc>
        <w:tc>
          <w:tcPr>
            <w:tcW w:w="1140" w:type="dxa"/>
            <w:noWrap w:val="0"/>
            <w:vAlign w:val="center"/>
          </w:tcPr>
          <w:p>
            <w:pPr>
              <w:jc w:val="center"/>
              <w:rPr>
                <w:rFonts w:hint="eastAsia"/>
                <w:sz w:val="24"/>
              </w:rPr>
            </w:pPr>
            <w:r>
              <w:rPr>
                <w:rFonts w:hint="eastAsia"/>
                <w:sz w:val="28"/>
                <w:szCs w:val="28"/>
              </w:rPr>
              <w:t>√</w:t>
            </w:r>
          </w:p>
        </w:tc>
        <w:tc>
          <w:tcPr>
            <w:tcW w:w="1140" w:type="dxa"/>
            <w:noWrap w:val="0"/>
            <w:vAlign w:val="center"/>
          </w:tcPr>
          <w:p>
            <w:pPr>
              <w:jc w:val="center"/>
              <w:rPr>
                <w:rFonts w:hint="eastAsia"/>
                <w:sz w:val="24"/>
              </w:rPr>
            </w:pPr>
            <w:r>
              <w:rPr>
                <w:rFonts w:hint="eastAsia"/>
                <w:sz w:val="28"/>
                <w:szCs w:val="28"/>
              </w:rPr>
              <w:t>√</w:t>
            </w:r>
          </w:p>
        </w:tc>
        <w:tc>
          <w:tcPr>
            <w:tcW w:w="1140" w:type="dxa"/>
            <w:noWrap w:val="0"/>
            <w:vAlign w:val="center"/>
          </w:tcPr>
          <w:p>
            <w:pPr>
              <w:jc w:val="center"/>
              <w:rPr>
                <w:rFonts w:hint="eastAsia"/>
                <w:sz w:val="24"/>
              </w:rPr>
            </w:pPr>
          </w:p>
        </w:tc>
        <w:tc>
          <w:tcPr>
            <w:tcW w:w="1080"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2" w:hRule="atLeast"/>
        </w:trPr>
        <w:tc>
          <w:tcPr>
            <w:tcW w:w="1260" w:type="dxa"/>
            <w:noWrap w:val="0"/>
            <w:vAlign w:val="center"/>
          </w:tcPr>
          <w:p>
            <w:pPr>
              <w:jc w:val="center"/>
              <w:rPr>
                <w:rFonts w:hint="eastAsia"/>
                <w:sz w:val="24"/>
              </w:rPr>
            </w:pPr>
            <w:r>
              <w:rPr>
                <w:rFonts w:hint="eastAsia"/>
                <w:sz w:val="24"/>
              </w:rPr>
              <w:t>安装工程</w:t>
            </w:r>
          </w:p>
        </w:tc>
        <w:tc>
          <w:tcPr>
            <w:tcW w:w="1140" w:type="dxa"/>
            <w:noWrap w:val="0"/>
            <w:vAlign w:val="center"/>
          </w:tcPr>
          <w:p>
            <w:pPr>
              <w:jc w:val="center"/>
              <w:rPr>
                <w:rFonts w:hint="eastAsia"/>
                <w:sz w:val="24"/>
              </w:rPr>
            </w:pPr>
            <w:r>
              <w:rPr>
                <w:rFonts w:hint="eastAsia"/>
                <w:sz w:val="28"/>
                <w:szCs w:val="28"/>
              </w:rPr>
              <w:t>√</w:t>
            </w:r>
          </w:p>
        </w:tc>
        <w:tc>
          <w:tcPr>
            <w:tcW w:w="1140" w:type="dxa"/>
            <w:noWrap w:val="0"/>
            <w:vAlign w:val="center"/>
          </w:tcPr>
          <w:p>
            <w:pPr>
              <w:jc w:val="center"/>
              <w:rPr>
                <w:rFonts w:hint="eastAsia"/>
                <w:sz w:val="24"/>
              </w:rPr>
            </w:pPr>
          </w:p>
        </w:tc>
        <w:tc>
          <w:tcPr>
            <w:tcW w:w="1140" w:type="dxa"/>
            <w:noWrap w:val="0"/>
            <w:vAlign w:val="center"/>
          </w:tcPr>
          <w:p>
            <w:pPr>
              <w:jc w:val="center"/>
              <w:rPr>
                <w:rFonts w:hint="eastAsia"/>
                <w:sz w:val="24"/>
              </w:rPr>
            </w:pPr>
          </w:p>
        </w:tc>
        <w:tc>
          <w:tcPr>
            <w:tcW w:w="1140" w:type="dxa"/>
            <w:noWrap w:val="0"/>
            <w:vAlign w:val="center"/>
          </w:tcPr>
          <w:p>
            <w:pPr>
              <w:jc w:val="center"/>
              <w:rPr>
                <w:rFonts w:hint="eastAsia"/>
                <w:sz w:val="24"/>
              </w:rPr>
            </w:pPr>
            <w:r>
              <w:rPr>
                <w:rFonts w:hint="eastAsia"/>
                <w:sz w:val="28"/>
                <w:szCs w:val="28"/>
              </w:rPr>
              <w:t>√</w:t>
            </w:r>
          </w:p>
        </w:tc>
        <w:tc>
          <w:tcPr>
            <w:tcW w:w="1140" w:type="dxa"/>
            <w:noWrap w:val="0"/>
            <w:vAlign w:val="center"/>
          </w:tcPr>
          <w:p>
            <w:pPr>
              <w:jc w:val="center"/>
              <w:rPr>
                <w:rFonts w:hint="eastAsia"/>
                <w:sz w:val="24"/>
              </w:rPr>
            </w:pPr>
            <w:r>
              <w:rPr>
                <w:rFonts w:hint="eastAsia"/>
                <w:sz w:val="28"/>
                <w:szCs w:val="28"/>
              </w:rPr>
              <w:t>√</w:t>
            </w:r>
          </w:p>
        </w:tc>
        <w:tc>
          <w:tcPr>
            <w:tcW w:w="1140" w:type="dxa"/>
            <w:noWrap w:val="0"/>
            <w:vAlign w:val="center"/>
          </w:tcPr>
          <w:p>
            <w:pPr>
              <w:jc w:val="center"/>
              <w:rPr>
                <w:rFonts w:hint="eastAsia"/>
                <w:sz w:val="24"/>
              </w:rPr>
            </w:pPr>
          </w:p>
        </w:tc>
        <w:tc>
          <w:tcPr>
            <w:tcW w:w="1080"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2" w:hRule="atLeast"/>
        </w:trPr>
        <w:tc>
          <w:tcPr>
            <w:tcW w:w="1260" w:type="dxa"/>
            <w:noWrap w:val="0"/>
            <w:vAlign w:val="center"/>
          </w:tcPr>
          <w:p>
            <w:pPr>
              <w:jc w:val="center"/>
              <w:rPr>
                <w:rFonts w:hint="eastAsia"/>
                <w:sz w:val="24"/>
              </w:rPr>
            </w:pPr>
            <w:r>
              <w:rPr>
                <w:rFonts w:hint="eastAsia"/>
                <w:sz w:val="24"/>
              </w:rPr>
              <w:t>监  理</w:t>
            </w:r>
          </w:p>
        </w:tc>
        <w:tc>
          <w:tcPr>
            <w:tcW w:w="1140" w:type="dxa"/>
            <w:noWrap w:val="0"/>
            <w:vAlign w:val="center"/>
          </w:tcPr>
          <w:p>
            <w:pPr>
              <w:jc w:val="center"/>
              <w:rPr>
                <w:rFonts w:hint="eastAsia"/>
                <w:sz w:val="24"/>
              </w:rPr>
            </w:pPr>
            <w:r>
              <w:rPr>
                <w:rFonts w:hint="eastAsia"/>
                <w:sz w:val="28"/>
                <w:szCs w:val="28"/>
              </w:rPr>
              <w:t>√</w:t>
            </w:r>
          </w:p>
        </w:tc>
        <w:tc>
          <w:tcPr>
            <w:tcW w:w="1140" w:type="dxa"/>
            <w:noWrap w:val="0"/>
            <w:vAlign w:val="center"/>
          </w:tcPr>
          <w:p>
            <w:pPr>
              <w:jc w:val="center"/>
              <w:rPr>
                <w:rFonts w:hint="eastAsia"/>
                <w:sz w:val="24"/>
              </w:rPr>
            </w:pPr>
          </w:p>
        </w:tc>
        <w:tc>
          <w:tcPr>
            <w:tcW w:w="1140" w:type="dxa"/>
            <w:noWrap w:val="0"/>
            <w:vAlign w:val="center"/>
          </w:tcPr>
          <w:p>
            <w:pPr>
              <w:jc w:val="center"/>
              <w:rPr>
                <w:rFonts w:hint="eastAsia"/>
                <w:sz w:val="24"/>
              </w:rPr>
            </w:pPr>
          </w:p>
        </w:tc>
        <w:tc>
          <w:tcPr>
            <w:tcW w:w="1140" w:type="dxa"/>
            <w:noWrap w:val="0"/>
            <w:vAlign w:val="center"/>
          </w:tcPr>
          <w:p>
            <w:pPr>
              <w:jc w:val="center"/>
              <w:rPr>
                <w:rFonts w:hint="eastAsia"/>
                <w:sz w:val="24"/>
              </w:rPr>
            </w:pPr>
            <w:r>
              <w:rPr>
                <w:rFonts w:hint="eastAsia"/>
                <w:sz w:val="28"/>
                <w:szCs w:val="28"/>
              </w:rPr>
              <w:t>√</w:t>
            </w:r>
          </w:p>
        </w:tc>
        <w:tc>
          <w:tcPr>
            <w:tcW w:w="1140" w:type="dxa"/>
            <w:noWrap w:val="0"/>
            <w:vAlign w:val="center"/>
          </w:tcPr>
          <w:p>
            <w:pPr>
              <w:jc w:val="center"/>
              <w:rPr>
                <w:rFonts w:hint="eastAsia"/>
                <w:sz w:val="24"/>
              </w:rPr>
            </w:pPr>
            <w:r>
              <w:rPr>
                <w:rFonts w:hint="eastAsia"/>
                <w:sz w:val="28"/>
                <w:szCs w:val="28"/>
              </w:rPr>
              <w:t>√</w:t>
            </w:r>
          </w:p>
        </w:tc>
        <w:tc>
          <w:tcPr>
            <w:tcW w:w="1140" w:type="dxa"/>
            <w:noWrap w:val="0"/>
            <w:vAlign w:val="center"/>
          </w:tcPr>
          <w:p>
            <w:pPr>
              <w:jc w:val="center"/>
              <w:rPr>
                <w:rFonts w:hint="eastAsia"/>
                <w:sz w:val="24"/>
              </w:rPr>
            </w:pPr>
          </w:p>
        </w:tc>
        <w:tc>
          <w:tcPr>
            <w:tcW w:w="1080"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2" w:hRule="atLeast"/>
        </w:trPr>
        <w:tc>
          <w:tcPr>
            <w:tcW w:w="1260" w:type="dxa"/>
            <w:noWrap w:val="0"/>
            <w:vAlign w:val="center"/>
          </w:tcPr>
          <w:p>
            <w:pPr>
              <w:jc w:val="center"/>
              <w:rPr>
                <w:rFonts w:hint="eastAsia"/>
                <w:sz w:val="24"/>
              </w:rPr>
            </w:pPr>
            <w:r>
              <w:rPr>
                <w:rFonts w:hint="eastAsia"/>
                <w:sz w:val="24"/>
              </w:rPr>
              <w:t>设  备</w:t>
            </w:r>
          </w:p>
        </w:tc>
        <w:tc>
          <w:tcPr>
            <w:tcW w:w="1140" w:type="dxa"/>
            <w:noWrap w:val="0"/>
            <w:vAlign w:val="center"/>
          </w:tcPr>
          <w:p>
            <w:pPr>
              <w:jc w:val="center"/>
              <w:rPr>
                <w:rFonts w:hint="eastAsia"/>
                <w:sz w:val="24"/>
              </w:rPr>
            </w:pPr>
            <w:r>
              <w:rPr>
                <w:rFonts w:hint="eastAsia"/>
                <w:sz w:val="28"/>
                <w:szCs w:val="28"/>
              </w:rPr>
              <w:t>√</w:t>
            </w:r>
          </w:p>
        </w:tc>
        <w:tc>
          <w:tcPr>
            <w:tcW w:w="1140" w:type="dxa"/>
            <w:noWrap w:val="0"/>
            <w:vAlign w:val="center"/>
          </w:tcPr>
          <w:p>
            <w:pPr>
              <w:jc w:val="center"/>
              <w:rPr>
                <w:rFonts w:hint="eastAsia"/>
                <w:sz w:val="24"/>
              </w:rPr>
            </w:pPr>
          </w:p>
        </w:tc>
        <w:tc>
          <w:tcPr>
            <w:tcW w:w="1140" w:type="dxa"/>
            <w:noWrap w:val="0"/>
            <w:vAlign w:val="center"/>
          </w:tcPr>
          <w:p>
            <w:pPr>
              <w:jc w:val="center"/>
              <w:rPr>
                <w:rFonts w:hint="eastAsia"/>
                <w:sz w:val="24"/>
              </w:rPr>
            </w:pPr>
          </w:p>
        </w:tc>
        <w:tc>
          <w:tcPr>
            <w:tcW w:w="1140" w:type="dxa"/>
            <w:noWrap w:val="0"/>
            <w:vAlign w:val="center"/>
          </w:tcPr>
          <w:p>
            <w:pPr>
              <w:jc w:val="center"/>
              <w:rPr>
                <w:rFonts w:hint="eastAsia"/>
                <w:sz w:val="24"/>
              </w:rPr>
            </w:pPr>
            <w:r>
              <w:rPr>
                <w:rFonts w:hint="eastAsia"/>
                <w:sz w:val="28"/>
                <w:szCs w:val="28"/>
              </w:rPr>
              <w:t>√</w:t>
            </w:r>
          </w:p>
        </w:tc>
        <w:tc>
          <w:tcPr>
            <w:tcW w:w="1140" w:type="dxa"/>
            <w:noWrap w:val="0"/>
            <w:vAlign w:val="center"/>
          </w:tcPr>
          <w:p>
            <w:pPr>
              <w:jc w:val="center"/>
              <w:rPr>
                <w:rFonts w:hint="eastAsia"/>
                <w:sz w:val="24"/>
              </w:rPr>
            </w:pPr>
            <w:r>
              <w:rPr>
                <w:rFonts w:hint="eastAsia"/>
                <w:sz w:val="28"/>
                <w:szCs w:val="28"/>
              </w:rPr>
              <w:t>√</w:t>
            </w:r>
          </w:p>
        </w:tc>
        <w:tc>
          <w:tcPr>
            <w:tcW w:w="1140" w:type="dxa"/>
            <w:noWrap w:val="0"/>
            <w:vAlign w:val="center"/>
          </w:tcPr>
          <w:p>
            <w:pPr>
              <w:jc w:val="center"/>
              <w:rPr>
                <w:rFonts w:hint="eastAsia"/>
                <w:sz w:val="24"/>
              </w:rPr>
            </w:pPr>
          </w:p>
        </w:tc>
        <w:tc>
          <w:tcPr>
            <w:tcW w:w="1080"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2" w:hRule="atLeast"/>
        </w:trPr>
        <w:tc>
          <w:tcPr>
            <w:tcW w:w="1260" w:type="dxa"/>
            <w:noWrap w:val="0"/>
            <w:vAlign w:val="center"/>
          </w:tcPr>
          <w:p>
            <w:pPr>
              <w:jc w:val="center"/>
              <w:rPr>
                <w:rFonts w:hint="eastAsia"/>
                <w:sz w:val="24"/>
              </w:rPr>
            </w:pPr>
            <w:r>
              <w:rPr>
                <w:rFonts w:hint="eastAsia"/>
                <w:sz w:val="24"/>
              </w:rPr>
              <w:t>重要材料</w:t>
            </w:r>
          </w:p>
        </w:tc>
        <w:tc>
          <w:tcPr>
            <w:tcW w:w="1140" w:type="dxa"/>
            <w:noWrap w:val="0"/>
            <w:vAlign w:val="center"/>
          </w:tcPr>
          <w:p>
            <w:pPr>
              <w:jc w:val="center"/>
              <w:rPr>
                <w:rFonts w:hint="eastAsia"/>
                <w:sz w:val="24"/>
              </w:rPr>
            </w:pPr>
            <w:r>
              <w:rPr>
                <w:rFonts w:hint="eastAsia"/>
                <w:sz w:val="28"/>
                <w:szCs w:val="28"/>
              </w:rPr>
              <w:t>√</w:t>
            </w:r>
          </w:p>
        </w:tc>
        <w:tc>
          <w:tcPr>
            <w:tcW w:w="1140" w:type="dxa"/>
            <w:noWrap w:val="0"/>
            <w:vAlign w:val="center"/>
          </w:tcPr>
          <w:p>
            <w:pPr>
              <w:jc w:val="center"/>
              <w:rPr>
                <w:rFonts w:hint="eastAsia"/>
                <w:sz w:val="24"/>
              </w:rPr>
            </w:pPr>
          </w:p>
        </w:tc>
        <w:tc>
          <w:tcPr>
            <w:tcW w:w="1140" w:type="dxa"/>
            <w:noWrap w:val="0"/>
            <w:vAlign w:val="center"/>
          </w:tcPr>
          <w:p>
            <w:pPr>
              <w:jc w:val="center"/>
              <w:rPr>
                <w:rFonts w:hint="eastAsia"/>
                <w:sz w:val="24"/>
              </w:rPr>
            </w:pPr>
          </w:p>
        </w:tc>
        <w:tc>
          <w:tcPr>
            <w:tcW w:w="1140" w:type="dxa"/>
            <w:noWrap w:val="0"/>
            <w:vAlign w:val="center"/>
          </w:tcPr>
          <w:p>
            <w:pPr>
              <w:jc w:val="center"/>
              <w:rPr>
                <w:rFonts w:hint="eastAsia"/>
                <w:sz w:val="24"/>
              </w:rPr>
            </w:pPr>
            <w:r>
              <w:rPr>
                <w:rFonts w:hint="eastAsia"/>
                <w:sz w:val="28"/>
                <w:szCs w:val="28"/>
              </w:rPr>
              <w:t>√</w:t>
            </w:r>
          </w:p>
        </w:tc>
        <w:tc>
          <w:tcPr>
            <w:tcW w:w="1140" w:type="dxa"/>
            <w:noWrap w:val="0"/>
            <w:vAlign w:val="center"/>
          </w:tcPr>
          <w:p>
            <w:pPr>
              <w:jc w:val="center"/>
              <w:rPr>
                <w:rFonts w:hint="eastAsia"/>
                <w:sz w:val="24"/>
              </w:rPr>
            </w:pPr>
            <w:r>
              <w:rPr>
                <w:rFonts w:hint="eastAsia"/>
                <w:sz w:val="28"/>
                <w:szCs w:val="28"/>
              </w:rPr>
              <w:t>√</w:t>
            </w:r>
          </w:p>
        </w:tc>
        <w:tc>
          <w:tcPr>
            <w:tcW w:w="1140" w:type="dxa"/>
            <w:noWrap w:val="0"/>
            <w:vAlign w:val="center"/>
          </w:tcPr>
          <w:p>
            <w:pPr>
              <w:jc w:val="center"/>
              <w:rPr>
                <w:rFonts w:hint="eastAsia"/>
                <w:sz w:val="24"/>
              </w:rPr>
            </w:pPr>
          </w:p>
        </w:tc>
        <w:tc>
          <w:tcPr>
            <w:tcW w:w="1080"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2" w:hRule="atLeast"/>
        </w:trPr>
        <w:tc>
          <w:tcPr>
            <w:tcW w:w="1260" w:type="dxa"/>
            <w:noWrap w:val="0"/>
            <w:vAlign w:val="center"/>
          </w:tcPr>
          <w:p>
            <w:pPr>
              <w:jc w:val="center"/>
              <w:rPr>
                <w:rFonts w:hint="eastAsia"/>
                <w:sz w:val="24"/>
              </w:rPr>
            </w:pPr>
            <w:r>
              <w:rPr>
                <w:rFonts w:hint="eastAsia"/>
                <w:sz w:val="24"/>
              </w:rPr>
              <w:t>其  他</w:t>
            </w:r>
          </w:p>
        </w:tc>
        <w:tc>
          <w:tcPr>
            <w:tcW w:w="1140" w:type="dxa"/>
            <w:noWrap w:val="0"/>
            <w:vAlign w:val="center"/>
          </w:tcPr>
          <w:p>
            <w:pPr>
              <w:jc w:val="center"/>
              <w:rPr>
                <w:rFonts w:hint="eastAsia"/>
                <w:sz w:val="24"/>
              </w:rPr>
            </w:pPr>
          </w:p>
        </w:tc>
        <w:tc>
          <w:tcPr>
            <w:tcW w:w="1140" w:type="dxa"/>
            <w:noWrap w:val="0"/>
            <w:vAlign w:val="center"/>
          </w:tcPr>
          <w:p>
            <w:pPr>
              <w:jc w:val="center"/>
              <w:rPr>
                <w:rFonts w:hint="eastAsia"/>
                <w:sz w:val="24"/>
              </w:rPr>
            </w:pPr>
          </w:p>
        </w:tc>
        <w:tc>
          <w:tcPr>
            <w:tcW w:w="1140" w:type="dxa"/>
            <w:noWrap w:val="0"/>
            <w:vAlign w:val="center"/>
          </w:tcPr>
          <w:p>
            <w:pPr>
              <w:jc w:val="center"/>
              <w:rPr>
                <w:rFonts w:hint="eastAsia"/>
                <w:sz w:val="24"/>
              </w:rPr>
            </w:pPr>
          </w:p>
        </w:tc>
        <w:tc>
          <w:tcPr>
            <w:tcW w:w="1140" w:type="dxa"/>
            <w:noWrap w:val="0"/>
            <w:vAlign w:val="center"/>
          </w:tcPr>
          <w:p>
            <w:pPr>
              <w:jc w:val="center"/>
              <w:rPr>
                <w:rFonts w:hint="eastAsia"/>
                <w:sz w:val="24"/>
              </w:rPr>
            </w:pPr>
          </w:p>
        </w:tc>
        <w:tc>
          <w:tcPr>
            <w:tcW w:w="1140" w:type="dxa"/>
            <w:noWrap w:val="0"/>
            <w:vAlign w:val="center"/>
          </w:tcPr>
          <w:p>
            <w:pPr>
              <w:jc w:val="center"/>
              <w:rPr>
                <w:rFonts w:hint="eastAsia"/>
                <w:sz w:val="24"/>
              </w:rPr>
            </w:pPr>
          </w:p>
        </w:tc>
        <w:tc>
          <w:tcPr>
            <w:tcW w:w="1140" w:type="dxa"/>
            <w:noWrap w:val="0"/>
            <w:vAlign w:val="center"/>
          </w:tcPr>
          <w:p>
            <w:pPr>
              <w:jc w:val="center"/>
              <w:rPr>
                <w:rFonts w:hint="eastAsia"/>
                <w:sz w:val="24"/>
              </w:rPr>
            </w:pPr>
          </w:p>
        </w:tc>
        <w:tc>
          <w:tcPr>
            <w:tcW w:w="1080" w:type="dxa"/>
            <w:noWrap w:val="0"/>
            <w:vAlign w:val="center"/>
          </w:tcPr>
          <w:p>
            <w:pPr>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53" w:hRule="atLeast"/>
        </w:trPr>
        <w:tc>
          <w:tcPr>
            <w:tcW w:w="9180" w:type="dxa"/>
            <w:gridSpan w:val="8"/>
            <w:noWrap w:val="0"/>
            <w:vAlign w:val="top"/>
          </w:tcPr>
          <w:p>
            <w:pPr>
              <w:rPr>
                <w:rFonts w:hint="eastAsia"/>
                <w:sz w:val="24"/>
              </w:rPr>
            </w:pPr>
          </w:p>
          <w:p>
            <w:pPr>
              <w:rPr>
                <w:rFonts w:hint="eastAsia" w:ascii="方正小标宋简体" w:eastAsia="方正小标宋简体"/>
                <w:sz w:val="24"/>
              </w:rPr>
            </w:pPr>
            <w:r>
              <w:rPr>
                <w:rFonts w:hint="eastAsia" w:ascii="方正小标宋简体" w:eastAsia="方正小标宋简体"/>
                <w:sz w:val="24"/>
              </w:rPr>
              <w:t>审批部门核准意见说明：</w:t>
            </w:r>
          </w:p>
          <w:p>
            <w:pPr>
              <w:ind w:firstLine="466" w:firstLineChars="200"/>
              <w:rPr>
                <w:rFonts w:hint="eastAsia"/>
                <w:sz w:val="24"/>
              </w:rPr>
            </w:pPr>
            <w:r>
              <w:rPr>
                <w:rFonts w:hint="eastAsia"/>
                <w:sz w:val="24"/>
              </w:rPr>
              <w:t>同意按上述意见进行招标，同时提出以下要求：</w:t>
            </w:r>
          </w:p>
          <w:p>
            <w:pPr>
              <w:ind w:firstLine="466" w:firstLineChars="200"/>
              <w:rPr>
                <w:rFonts w:hint="eastAsia"/>
                <w:sz w:val="24"/>
              </w:rPr>
            </w:pPr>
            <w:r>
              <w:rPr>
                <w:rFonts w:hint="eastAsia"/>
                <w:sz w:val="24"/>
              </w:rPr>
              <w:t>一、招标范围。同意招标范围按照勘察、设计、建筑工程、安装工程、监理、设备和重要材料等项内容确定。</w:t>
            </w:r>
          </w:p>
          <w:p>
            <w:pPr>
              <w:ind w:firstLine="466" w:firstLineChars="200"/>
              <w:rPr>
                <w:rFonts w:hint="eastAsia"/>
                <w:sz w:val="24"/>
              </w:rPr>
            </w:pPr>
            <w:r>
              <w:rPr>
                <w:rFonts w:hint="eastAsia"/>
                <w:sz w:val="24"/>
              </w:rPr>
              <w:t>二、招标的组织形式。同意全部标段由业主单位委托具有相应资质的招标代理机构招标。</w:t>
            </w:r>
          </w:p>
          <w:p>
            <w:pPr>
              <w:ind w:firstLine="466" w:firstLineChars="200"/>
              <w:rPr>
                <w:rFonts w:hint="eastAsia"/>
                <w:sz w:val="24"/>
              </w:rPr>
            </w:pPr>
            <w:r>
              <w:rPr>
                <w:rFonts w:hint="eastAsia"/>
                <w:sz w:val="24"/>
              </w:rPr>
              <w:t>三、投标人资质要求。同意招标方案有关说明中提出的对投标人的资质要求。</w:t>
            </w:r>
          </w:p>
          <w:p>
            <w:pPr>
              <w:ind w:firstLine="466" w:firstLineChars="200"/>
              <w:rPr>
                <w:rFonts w:hint="eastAsia"/>
                <w:sz w:val="24"/>
              </w:rPr>
            </w:pPr>
            <w:r>
              <w:rPr>
                <w:rFonts w:hint="eastAsia"/>
                <w:sz w:val="24"/>
              </w:rPr>
              <w:t>四、要严格按照《中</w:t>
            </w:r>
            <w:r>
              <w:rPr>
                <w:rFonts w:hint="eastAsia"/>
                <w:sz w:val="24"/>
                <w:lang w:val="en-US" w:eastAsia="zh-CN"/>
              </w:rPr>
              <w:t>华</w:t>
            </w:r>
            <w:bookmarkStart w:id="0" w:name="_GoBack"/>
            <w:bookmarkEnd w:id="0"/>
            <w:r>
              <w:rPr>
                <w:rFonts w:hint="eastAsia"/>
                <w:sz w:val="24"/>
              </w:rPr>
              <w:t>人民共和国招标投标法》、《陕西省实施＜中华人民共和国招标投标法＞办法》及国家和省的有关规定进行招标，招标行为要规范、公正、公平。</w:t>
            </w:r>
          </w:p>
          <w:p>
            <w:pPr>
              <w:ind w:firstLine="466" w:firstLineChars="200"/>
              <w:rPr>
                <w:rFonts w:hint="eastAsia"/>
                <w:sz w:val="24"/>
              </w:rPr>
            </w:pPr>
            <w:r>
              <w:rPr>
                <w:rFonts w:hint="eastAsia"/>
                <w:sz w:val="24"/>
              </w:rPr>
              <w:t>五、根据国家有关法律法规规定，有关部门将对该项目招标进行监督、检查。</w:t>
            </w:r>
          </w:p>
          <w:p>
            <w:pPr>
              <w:ind w:firstLine="466" w:firstLineChars="200"/>
              <w:rPr>
                <w:rFonts w:hint="eastAsia"/>
                <w:sz w:val="24"/>
              </w:rPr>
            </w:pPr>
          </w:p>
          <w:p>
            <w:pPr>
              <w:ind w:firstLine="466" w:firstLineChars="200"/>
              <w:rPr>
                <w:rFonts w:hint="eastAsia"/>
                <w:sz w:val="24"/>
              </w:rPr>
            </w:pPr>
          </w:p>
          <w:p>
            <w:pPr>
              <w:ind w:firstLine="466" w:firstLineChars="200"/>
              <w:rPr>
                <w:rFonts w:hint="eastAsia"/>
                <w:szCs w:val="32"/>
              </w:rPr>
            </w:pPr>
            <w:r>
              <w:rPr>
                <w:rFonts w:hint="eastAsia"/>
                <w:sz w:val="24"/>
              </w:rPr>
              <w:t xml:space="preserve">                                   陕西省发展和改革委员会</w:t>
            </w:r>
          </w:p>
        </w:tc>
      </w:tr>
    </w:tbl>
    <w:p>
      <w:pPr>
        <w:spacing w:line="500" w:lineRule="exact"/>
        <w:rPr>
          <w:rFonts w:hint="eastAsia"/>
          <w:sz w:val="28"/>
          <w:szCs w:val="28"/>
        </w:rPr>
      </w:pPr>
    </w:p>
    <w:sectPr>
      <w:footerReference r:id="rId3" w:type="default"/>
      <w:footerReference r:id="rId4" w:type="even"/>
      <w:pgSz w:w="11907" w:h="16840"/>
      <w:pgMar w:top="1985" w:right="1531" w:bottom="1701" w:left="1588" w:header="851" w:footer="1304" w:gutter="0"/>
      <w:cols w:space="425" w:num="1"/>
      <w:docGrid w:type="linesAndChars" w:linePitch="597" w:charSpace="-14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7580"/>
        <w:tab w:val="right" w:pos="8508"/>
      </w:tabs>
      <w:ind w:right="280"/>
      <w:rPr>
        <w:rFonts w:hint="eastAsia" w:ascii="宋体" w:hAnsi="宋体" w:eastAsia="宋体"/>
        <w:sz w:val="28"/>
        <w:szCs w:val="28"/>
      </w:rPr>
    </w:pPr>
    <w:r>
      <w:rPr>
        <w:rFonts w:ascii="宋体" w:hAnsi="宋体" w:eastAsia="宋体"/>
        <w:kern w:val="0"/>
        <w:sz w:val="28"/>
        <w:szCs w:val="28"/>
      </w:rPr>
      <w:tab/>
    </w:r>
    <w:r>
      <w:rPr>
        <w:rFonts w:ascii="宋体" w:hAnsi="宋体" w:eastAsia="宋体"/>
        <w:kern w:val="0"/>
        <w:sz w:val="28"/>
        <w:szCs w:val="28"/>
      </w:rPr>
      <w:tab/>
    </w:r>
    <w:r>
      <w:rPr>
        <w:rFonts w:ascii="宋体" w:hAnsi="宋体" w:eastAsia="宋体"/>
        <w:kern w:val="0"/>
        <w:sz w:val="28"/>
        <w:szCs w:val="28"/>
      </w:rPr>
      <w:tab/>
    </w:r>
    <w:r>
      <w:rPr>
        <w:rFonts w:hint="eastAsia" w:ascii="宋体" w:hAnsi="宋体" w:eastAsia="宋体"/>
        <w:kern w:val="0"/>
        <w:sz w:val="24"/>
        <w:szCs w:val="24"/>
      </w:rPr>
      <w:t>—</w:t>
    </w:r>
    <w:r>
      <w:rPr>
        <w:rFonts w:hint="eastAsia" w:ascii="宋体" w:hAnsi="宋体" w:eastAsia="宋体"/>
        <w:kern w:val="0"/>
        <w:sz w:val="28"/>
        <w:szCs w:val="28"/>
      </w:rPr>
      <w:t xml:space="preserve"> </w:t>
    </w:r>
    <w:r>
      <w:rPr>
        <w:rFonts w:ascii="宋体" w:hAnsi="宋体" w:eastAsia="宋体"/>
        <w:kern w:val="0"/>
        <w:sz w:val="28"/>
        <w:szCs w:val="28"/>
      </w:rPr>
      <w:fldChar w:fldCharType="begin"/>
    </w:r>
    <w:r>
      <w:rPr>
        <w:rFonts w:ascii="宋体" w:hAnsi="宋体" w:eastAsia="宋体"/>
        <w:kern w:val="0"/>
        <w:sz w:val="28"/>
        <w:szCs w:val="28"/>
      </w:rPr>
      <w:instrText xml:space="preserve"> PAGE </w:instrText>
    </w:r>
    <w:r>
      <w:rPr>
        <w:rFonts w:ascii="宋体" w:hAnsi="宋体" w:eastAsia="宋体"/>
        <w:kern w:val="0"/>
        <w:sz w:val="28"/>
        <w:szCs w:val="28"/>
      </w:rPr>
      <w:fldChar w:fldCharType="separate"/>
    </w:r>
    <w:r>
      <w:rPr>
        <w:rFonts w:ascii="宋体" w:hAnsi="宋体" w:eastAsia="宋体"/>
        <w:kern w:val="0"/>
        <w:sz w:val="28"/>
        <w:szCs w:val="28"/>
        <w:lang/>
      </w:rPr>
      <w:t>1</w:t>
    </w:r>
    <w:r>
      <w:rPr>
        <w:rFonts w:ascii="宋体" w:hAnsi="宋体" w:eastAsia="宋体"/>
        <w:kern w:val="0"/>
        <w:sz w:val="28"/>
        <w:szCs w:val="28"/>
      </w:rPr>
      <w:fldChar w:fldCharType="end"/>
    </w:r>
    <w:r>
      <w:rPr>
        <w:rFonts w:hint="eastAsia" w:ascii="宋体" w:hAnsi="宋体" w:eastAsia="宋体"/>
        <w:kern w:val="0"/>
        <w:sz w:val="28"/>
        <w:szCs w:val="28"/>
      </w:rPr>
      <w:t xml:space="preserve"> </w:t>
    </w:r>
    <w:r>
      <w:rPr>
        <w:rFonts w:hint="eastAsia" w:ascii="宋体" w:hAnsi="宋体" w:eastAsia="宋体"/>
        <w:kern w:val="0"/>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ascii="宋体" w:hAnsi="宋体" w:eastAsia="宋体"/>
      </w:rPr>
    </w:pPr>
    <w:r>
      <w:rPr>
        <w:rFonts w:hint="eastAsia" w:ascii="宋体" w:hAnsi="宋体" w:eastAsia="宋体"/>
        <w:kern w:val="0"/>
        <w:sz w:val="28"/>
      </w:rPr>
      <w:t xml:space="preserve">  </w:t>
    </w:r>
    <w:r>
      <w:rPr>
        <w:rFonts w:hint="eastAsia" w:ascii="宋体" w:hAnsi="宋体" w:eastAsia="宋体"/>
        <w:kern w:val="0"/>
        <w:sz w:val="24"/>
        <w:szCs w:val="24"/>
      </w:rPr>
      <w:t>—</w:t>
    </w:r>
    <w:r>
      <w:rPr>
        <w:rFonts w:ascii="宋体" w:hAnsi="宋体" w:eastAsia="宋体"/>
        <w:kern w:val="0"/>
        <w:sz w:val="28"/>
        <w:szCs w:val="21"/>
      </w:rPr>
      <w:t xml:space="preserve"> </w:t>
    </w:r>
    <w:r>
      <w:rPr>
        <w:rFonts w:ascii="宋体" w:hAnsi="宋体" w:eastAsia="宋体"/>
        <w:kern w:val="0"/>
        <w:sz w:val="28"/>
        <w:szCs w:val="21"/>
      </w:rPr>
      <w:fldChar w:fldCharType="begin"/>
    </w:r>
    <w:r>
      <w:rPr>
        <w:rFonts w:ascii="宋体" w:hAnsi="宋体" w:eastAsia="宋体"/>
        <w:kern w:val="0"/>
        <w:sz w:val="28"/>
        <w:szCs w:val="21"/>
      </w:rPr>
      <w:instrText xml:space="preserve"> PAGE </w:instrText>
    </w:r>
    <w:r>
      <w:rPr>
        <w:rFonts w:ascii="宋体" w:hAnsi="宋体" w:eastAsia="宋体"/>
        <w:kern w:val="0"/>
        <w:sz w:val="28"/>
        <w:szCs w:val="21"/>
      </w:rPr>
      <w:fldChar w:fldCharType="separate"/>
    </w:r>
    <w:r>
      <w:rPr>
        <w:rFonts w:ascii="宋体" w:hAnsi="宋体" w:eastAsia="宋体"/>
        <w:kern w:val="0"/>
        <w:sz w:val="28"/>
        <w:szCs w:val="21"/>
        <w:lang/>
      </w:rPr>
      <w:t>2</w:t>
    </w:r>
    <w:r>
      <w:rPr>
        <w:rFonts w:ascii="宋体" w:hAnsi="宋体" w:eastAsia="宋体"/>
        <w:kern w:val="0"/>
        <w:sz w:val="28"/>
        <w:szCs w:val="21"/>
      </w:rPr>
      <w:fldChar w:fldCharType="end"/>
    </w:r>
    <w:r>
      <w:rPr>
        <w:rFonts w:ascii="宋体" w:hAnsi="宋体" w:eastAsia="宋体"/>
        <w:kern w:val="0"/>
        <w:sz w:val="28"/>
        <w:szCs w:val="21"/>
      </w:rPr>
      <w:t xml:space="preserve"> </w:t>
    </w:r>
    <w:r>
      <w:rPr>
        <w:rFonts w:hint="eastAsia" w:ascii="宋体" w:hAnsi="宋体" w:eastAsia="宋体"/>
        <w:kern w:val="0"/>
        <w:sz w:val="24"/>
        <w:szCs w:val="24"/>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evenAndOddHeaders w:val="1"/>
  <w:drawingGridHorizontalSpacing w:val="313"/>
  <w:drawingGridVerticalSpacing w:val="597"/>
  <w:displayHorizontalDrawingGridEvery w:val="1"/>
  <w:displayVerticalDrawingGridEvery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4Yzg5NzYxYWNlMDgxMjZlNTM2MTIwMTJlYjQ2NGYifQ=="/>
  </w:docVars>
  <w:rsids>
    <w:rsidRoot w:val="00205EDF"/>
    <w:rsid w:val="00003F22"/>
    <w:rsid w:val="000160BB"/>
    <w:rsid w:val="00032435"/>
    <w:rsid w:val="000324C5"/>
    <w:rsid w:val="0004007D"/>
    <w:rsid w:val="0005124F"/>
    <w:rsid w:val="0005307C"/>
    <w:rsid w:val="00053B33"/>
    <w:rsid w:val="00054401"/>
    <w:rsid w:val="00073CB2"/>
    <w:rsid w:val="00076365"/>
    <w:rsid w:val="0008565C"/>
    <w:rsid w:val="000B19B1"/>
    <w:rsid w:val="000B40C9"/>
    <w:rsid w:val="000B64D0"/>
    <w:rsid w:val="000C384B"/>
    <w:rsid w:val="000D1B8A"/>
    <w:rsid w:val="000E0452"/>
    <w:rsid w:val="000E508C"/>
    <w:rsid w:val="000F625F"/>
    <w:rsid w:val="00121E62"/>
    <w:rsid w:val="00123072"/>
    <w:rsid w:val="00124344"/>
    <w:rsid w:val="00136E4B"/>
    <w:rsid w:val="001548F5"/>
    <w:rsid w:val="00155CAB"/>
    <w:rsid w:val="0018142C"/>
    <w:rsid w:val="0019168C"/>
    <w:rsid w:val="001A59A3"/>
    <w:rsid w:val="001C200B"/>
    <w:rsid w:val="00204C95"/>
    <w:rsid w:val="00205EDF"/>
    <w:rsid w:val="00237B7B"/>
    <w:rsid w:val="002627B3"/>
    <w:rsid w:val="00292CA8"/>
    <w:rsid w:val="002A42C6"/>
    <w:rsid w:val="002B2410"/>
    <w:rsid w:val="002E24BE"/>
    <w:rsid w:val="002E3679"/>
    <w:rsid w:val="002F1E6D"/>
    <w:rsid w:val="00357294"/>
    <w:rsid w:val="003710CC"/>
    <w:rsid w:val="00395488"/>
    <w:rsid w:val="003C4C2F"/>
    <w:rsid w:val="003D2513"/>
    <w:rsid w:val="003D6E8D"/>
    <w:rsid w:val="004264D7"/>
    <w:rsid w:val="00433E26"/>
    <w:rsid w:val="00443482"/>
    <w:rsid w:val="00487F38"/>
    <w:rsid w:val="004D2D3D"/>
    <w:rsid w:val="00512272"/>
    <w:rsid w:val="0051497A"/>
    <w:rsid w:val="00521BF4"/>
    <w:rsid w:val="00566677"/>
    <w:rsid w:val="00583A4F"/>
    <w:rsid w:val="00595A3F"/>
    <w:rsid w:val="005B0E8A"/>
    <w:rsid w:val="005F217A"/>
    <w:rsid w:val="005F59E8"/>
    <w:rsid w:val="0060363C"/>
    <w:rsid w:val="00642587"/>
    <w:rsid w:val="00646D47"/>
    <w:rsid w:val="0068051D"/>
    <w:rsid w:val="00683E22"/>
    <w:rsid w:val="00686E99"/>
    <w:rsid w:val="00693713"/>
    <w:rsid w:val="00695740"/>
    <w:rsid w:val="006A0A5C"/>
    <w:rsid w:val="006B2D4D"/>
    <w:rsid w:val="006E2885"/>
    <w:rsid w:val="00700DEF"/>
    <w:rsid w:val="00720DDD"/>
    <w:rsid w:val="00735F07"/>
    <w:rsid w:val="007474A8"/>
    <w:rsid w:val="007653C4"/>
    <w:rsid w:val="00765BEC"/>
    <w:rsid w:val="0079004C"/>
    <w:rsid w:val="007A6DC8"/>
    <w:rsid w:val="007F2DFF"/>
    <w:rsid w:val="00807525"/>
    <w:rsid w:val="0081376C"/>
    <w:rsid w:val="00816DAC"/>
    <w:rsid w:val="00844E07"/>
    <w:rsid w:val="00861321"/>
    <w:rsid w:val="00863B00"/>
    <w:rsid w:val="008664D5"/>
    <w:rsid w:val="00867D3F"/>
    <w:rsid w:val="00884C0D"/>
    <w:rsid w:val="008863A6"/>
    <w:rsid w:val="008A4B23"/>
    <w:rsid w:val="008A57D9"/>
    <w:rsid w:val="008D6FDF"/>
    <w:rsid w:val="008E0A48"/>
    <w:rsid w:val="008E78BF"/>
    <w:rsid w:val="008F5927"/>
    <w:rsid w:val="008F7B45"/>
    <w:rsid w:val="00905E60"/>
    <w:rsid w:val="00947899"/>
    <w:rsid w:val="009602A2"/>
    <w:rsid w:val="00962D1C"/>
    <w:rsid w:val="00963304"/>
    <w:rsid w:val="009701E1"/>
    <w:rsid w:val="0097102E"/>
    <w:rsid w:val="00972759"/>
    <w:rsid w:val="00983D57"/>
    <w:rsid w:val="009A2E9D"/>
    <w:rsid w:val="009C6555"/>
    <w:rsid w:val="00A24320"/>
    <w:rsid w:val="00A3449A"/>
    <w:rsid w:val="00A4380F"/>
    <w:rsid w:val="00A922A2"/>
    <w:rsid w:val="00AA3D77"/>
    <w:rsid w:val="00AC13BC"/>
    <w:rsid w:val="00B11512"/>
    <w:rsid w:val="00B455D0"/>
    <w:rsid w:val="00B601A0"/>
    <w:rsid w:val="00B703BE"/>
    <w:rsid w:val="00B84516"/>
    <w:rsid w:val="00B9449B"/>
    <w:rsid w:val="00BA0F67"/>
    <w:rsid w:val="00BA16E2"/>
    <w:rsid w:val="00BD0F58"/>
    <w:rsid w:val="00BD1767"/>
    <w:rsid w:val="00C5733A"/>
    <w:rsid w:val="00C903F7"/>
    <w:rsid w:val="00CB0103"/>
    <w:rsid w:val="00CB22C2"/>
    <w:rsid w:val="00CC2527"/>
    <w:rsid w:val="00CC28C2"/>
    <w:rsid w:val="00CE084C"/>
    <w:rsid w:val="00D12F6B"/>
    <w:rsid w:val="00D2066A"/>
    <w:rsid w:val="00D24EF7"/>
    <w:rsid w:val="00D25429"/>
    <w:rsid w:val="00D56DC6"/>
    <w:rsid w:val="00D6513C"/>
    <w:rsid w:val="00D6547D"/>
    <w:rsid w:val="00D8047D"/>
    <w:rsid w:val="00DA0716"/>
    <w:rsid w:val="00DA5829"/>
    <w:rsid w:val="00DA5C5F"/>
    <w:rsid w:val="00DB4ABA"/>
    <w:rsid w:val="00DC620F"/>
    <w:rsid w:val="00DD58E0"/>
    <w:rsid w:val="00DE3F18"/>
    <w:rsid w:val="00DF7E3E"/>
    <w:rsid w:val="00E0294C"/>
    <w:rsid w:val="00E1789E"/>
    <w:rsid w:val="00E43B51"/>
    <w:rsid w:val="00E54A7F"/>
    <w:rsid w:val="00E72D1F"/>
    <w:rsid w:val="00E9418B"/>
    <w:rsid w:val="00EA3350"/>
    <w:rsid w:val="00EE343A"/>
    <w:rsid w:val="00F37FA3"/>
    <w:rsid w:val="00F542A8"/>
    <w:rsid w:val="00F823E2"/>
    <w:rsid w:val="00F905B1"/>
    <w:rsid w:val="00FA43EB"/>
    <w:rsid w:val="00FC44B4"/>
    <w:rsid w:val="00FC7E72"/>
    <w:rsid w:val="00FD33EA"/>
    <w:rsid w:val="00FF1CBE"/>
    <w:rsid w:val="00FF7F24"/>
    <w:rsid w:val="4DB00C1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lang w:val="en-US" w:eastAsia="zh-CN" w:bidi="ar-SA"/>
    </w:rPr>
  </w:style>
  <w:style w:type="character" w:default="1" w:styleId="8">
    <w:name w:val="Default Paragraph Font"/>
    <w:link w:val="9"/>
    <w:semiHidden/>
    <w:uiPriority w:val="0"/>
  </w:style>
  <w:style w:type="table" w:default="1" w:styleId="7">
    <w:name w:val="Normal Table"/>
    <w:semiHidden/>
    <w:uiPriority w:val="0"/>
    <w:tblPr>
      <w:tblStyle w:val="7"/>
      <w:tblCellMar>
        <w:top w:w="0" w:type="dxa"/>
        <w:left w:w="108" w:type="dxa"/>
        <w:bottom w:w="0" w:type="dxa"/>
        <w:right w:w="108" w:type="dxa"/>
      </w:tblCellMar>
    </w:tblPr>
    <w:trPr>
      <w:wBefore w:w="0" w:type="dxa"/>
    </w:trPr>
  </w:style>
  <w:style w:type="paragraph" w:styleId="2">
    <w:name w:val="Body Text Indent"/>
    <w:basedOn w:val="1"/>
    <w:uiPriority w:val="0"/>
    <w:pPr>
      <w:ind w:firstLine="420"/>
    </w:pPr>
    <w:rPr>
      <w:rFonts w:ascii="楷体_GB2312" w:eastAsia="楷体_GB2312"/>
    </w:rPr>
  </w:style>
  <w:style w:type="paragraph" w:styleId="3">
    <w:name w:val="Body Text Indent 2"/>
    <w:basedOn w:val="1"/>
    <w:uiPriority w:val="0"/>
    <w:pPr>
      <w:ind w:left="939" w:leftChars="100" w:hanging="626" w:hangingChars="200"/>
    </w:pPr>
    <w:rPr>
      <w:szCs w:val="32"/>
    </w:rPr>
  </w:style>
  <w:style w:type="paragraph" w:styleId="4">
    <w:name w:val="endnote text"/>
    <w:basedOn w:val="1"/>
    <w:semiHidden/>
    <w:uiPriority w:val="0"/>
    <w:pPr>
      <w:snapToGrid w:val="0"/>
      <w:jc w:val="left"/>
    </w:pPr>
    <w:rPr>
      <w:rFonts w:eastAsia="宋体"/>
      <w:sz w:val="21"/>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bottom w:val="single" w:color="auto" w:sz="6" w:space="1"/>
      </w:pBdr>
      <w:tabs>
        <w:tab w:val="center" w:pos="4153"/>
        <w:tab w:val="right" w:pos="8306"/>
      </w:tabs>
      <w:snapToGrid w:val="0"/>
      <w:jc w:val="center"/>
    </w:pPr>
    <w:rPr>
      <w:sz w:val="18"/>
    </w:rPr>
  </w:style>
  <w:style w:type="paragraph" w:customStyle="1" w:styleId="9">
    <w:name w:val="默认段落字体 Para Char Char Char Char"/>
    <w:basedOn w:val="1"/>
    <w:link w:val="8"/>
    <w:uiPriority w:val="0"/>
    <w:rPr>
      <w:rFonts w:eastAsia="宋体"/>
      <w:sz w:val="21"/>
      <w:szCs w:val="24"/>
    </w:rPr>
  </w:style>
  <w:style w:type="paragraph" w:customStyle="1" w:styleId="10">
    <w:name w:val=" Char"/>
    <w:basedOn w:val="1"/>
    <w:uiPriority w:val="0"/>
    <w:pPr>
      <w:widowControl/>
      <w:spacing w:after="160" w:line="240" w:lineRule="exact"/>
      <w:jc w:val="left"/>
    </w:pPr>
    <w:rPr>
      <w:rFonts w:ascii="Arial" w:hAnsi="Arial" w:eastAsia="Times New Roman" w:cs="Verdana"/>
      <w:b/>
      <w:kern w:val="0"/>
      <w:sz w:val="24"/>
      <w:szCs w:val="24"/>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雪城哀怜</Company>
  <Pages>1</Pages>
  <Words>398</Words>
  <Characters>398</Characters>
  <Lines>3</Lines>
  <Paragraphs>1</Paragraphs>
  <TotalTime>0</TotalTime>
  <ScaleCrop>false</ScaleCrop>
  <LinksUpToDate>false</LinksUpToDate>
  <CharactersWithSpaces>443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2013-11-20T03:30:00Z</dcterms:created>
  <dc:creator>禹燕</dc:creator>
  <cp:lastModifiedBy>许文宇</cp:lastModifiedBy>
  <cp:lastPrinted>2012-08-15T02:10:00Z</cp:lastPrinted>
  <dcterms:modified xsi:type="dcterms:W3CDTF">2022-06-23T09:46:05Z</dcterms:modified>
  <dc:title>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114C3F757CD44C1B9701958C06BC266D</vt:lpwstr>
  </property>
</Properties>
</file>