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9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widowControl/>
        <w:spacing w:line="700" w:lineRule="atLeast"/>
        <w:ind w:firstLine="641"/>
        <w:rPr>
          <w:rFonts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根据《石油价格管理办法》和国家发展改革委公布的国内成品油价格调整信息,现将我省汽、柴油最高零售价格公布如下，自2016年9月1日24时起执行。</w:t>
      </w: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widowControl/>
        <w:spacing w:line="500" w:lineRule="atLeas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7934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5.61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7585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8040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6535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6927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7254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5.89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6.17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6735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7139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7476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5.72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6.07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6.58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459" w:firstLineChars="1706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129" w:firstLineChars="1603"/>
        <w:rPr>
          <w:rFonts w:hint="eastAsia"/>
        </w:rPr>
      </w:pPr>
      <w:r>
        <w:rPr>
          <w:rFonts w:hint="eastAsia" w:ascii="仿宋_GB2312"/>
        </w:rPr>
        <w:t xml:space="preserve"> 2016年9月1日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32B6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 Char"/>
    <w:basedOn w:val="1"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2016-09-01T07:58:00Z</dcterms:created>
  <dc:creator>cnsi</dc:creator>
  <cp:lastModifiedBy>tcrj</cp:lastModifiedBy>
  <cp:lastPrinted>2016-09-01T08:00:00Z</cp:lastPrinted>
  <dcterms:modified xsi:type="dcterms:W3CDTF">2021-05-24T08:51:43Z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4C9D2CB6CD4C45509DD77728E488F0E9</vt:lpwstr>
  </property>
</Properties>
</file>