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exact"/>
        <w:rPr>
          <w:rFonts w:hint="eastAsia" w:ascii="方正小标宋简体" w:eastAsia="方正小标宋简体"/>
          <w:w w:val="90"/>
          <w:sz w:val="90"/>
          <w:szCs w:val="90"/>
        </w:rPr>
      </w:pPr>
      <w:bookmarkStart w:id="0" w:name="_GoBack"/>
      <w:bookmarkEnd w:id="0"/>
    </w:p>
    <w:p>
      <w:pPr>
        <w:spacing w:line="480" w:lineRule="exact"/>
        <w:rPr>
          <w:rFonts w:hint="eastAsia" w:ascii="方正小标宋简体" w:eastAsia="方正小标宋简体"/>
          <w:w w:val="90"/>
          <w:sz w:val="90"/>
          <w:szCs w:val="90"/>
        </w:rPr>
      </w:pPr>
    </w:p>
    <w:p>
      <w:pPr>
        <w:spacing w:line="480" w:lineRule="exact"/>
        <w:rPr>
          <w:rFonts w:hint="eastAsia" w:ascii="方正小标宋简体" w:eastAsia="方正小标宋简体"/>
          <w:w w:val="90"/>
          <w:sz w:val="90"/>
          <w:szCs w:val="90"/>
        </w:rPr>
      </w:pPr>
    </w:p>
    <w:p>
      <w:pPr>
        <w:jc w:val="center"/>
        <w:rPr>
          <w:rFonts w:hint="eastAsia" w:ascii="方正小标宋简体" w:eastAsia="方正小标宋简体"/>
          <w:color w:val="FF0000"/>
          <w:w w:val="90"/>
          <w:sz w:val="80"/>
          <w:szCs w:val="80"/>
        </w:rPr>
      </w:pPr>
      <w:r>
        <w:rPr>
          <w:rFonts w:hint="eastAsia" w:ascii="方正小标宋简体" w:eastAsia="方正小标宋简体"/>
          <w:color w:val="FF0000"/>
          <w:w w:val="90"/>
          <w:sz w:val="80"/>
          <w:szCs w:val="80"/>
        </w:rPr>
        <w:t>陕西省成品油价格调整通告</w:t>
      </w:r>
    </w:p>
    <w:p>
      <w:pPr>
        <w:spacing w:before="641" w:beforeLines="100"/>
        <w:jc w:val="center"/>
        <w:rPr>
          <w:rFonts w:ascii="宋体" w:hAnsi="宋体" w:eastAsia="宋体"/>
          <w:sz w:val="30"/>
          <w:szCs w:val="30"/>
        </w:rPr>
      </w:pPr>
      <w:r>
        <w:rPr>
          <w:rFonts w:eastAsia="宋体"/>
          <w:sz w:val="30"/>
          <w:szCs w:val="30"/>
        </w:rPr>
        <w:t>20</w:t>
      </w:r>
      <w:r>
        <w:rPr>
          <w:rFonts w:hint="eastAsia" w:eastAsia="宋体"/>
          <w:sz w:val="30"/>
          <w:szCs w:val="30"/>
        </w:rPr>
        <w:t>18</w:t>
      </w:r>
      <w:r>
        <w:rPr>
          <w:rFonts w:ascii="宋体" w:hAnsi="宋体" w:eastAsia="宋体"/>
          <w:sz w:val="30"/>
          <w:szCs w:val="30"/>
        </w:rPr>
        <w:t>年   第</w:t>
      </w:r>
      <w:r>
        <w:rPr>
          <w:rFonts w:hint="eastAsia" w:ascii="宋体" w:hAnsi="宋体" w:eastAsia="宋体"/>
          <w:sz w:val="30"/>
          <w:szCs w:val="30"/>
        </w:rPr>
        <w:t>1</w:t>
      </w:r>
      <w:r>
        <w:rPr>
          <w:rFonts w:ascii="宋体" w:hAnsi="宋体" w:eastAsia="宋体"/>
          <w:sz w:val="30"/>
          <w:szCs w:val="30"/>
        </w:rPr>
        <w:t>号</w:t>
      </w:r>
    </w:p>
    <w:p>
      <w:pPr>
        <w:spacing w:line="640" w:lineRule="exact"/>
        <w:rPr>
          <w:rFonts w:hint="eastAsia" w:ascii="仿宋_GB2312"/>
          <w:szCs w:val="32"/>
        </w:rPr>
      </w:pPr>
    </w:p>
    <w:p>
      <w:pPr>
        <w:spacing w:line="640" w:lineRule="exact"/>
        <w:ind w:firstLine="641"/>
        <w:rPr>
          <w:rFonts w:hint="eastAsia" w:ascii="仿宋_GB2312"/>
          <w:kern w:val="0"/>
          <w:szCs w:val="32"/>
        </w:rPr>
      </w:pPr>
      <w:r>
        <w:rPr>
          <w:rFonts w:hint="eastAsia" w:ascii="仿宋_GB2312"/>
          <w:kern w:val="0"/>
          <w:szCs w:val="32"/>
        </w:rPr>
        <w:t>根据《石油价格管理办法》和国家发展改革委公布的国内成品油价格调整信息,现将我省汽、柴油最高零售价格公布如下，自2018年1月12日24时起执行。</w:t>
      </w:r>
    </w:p>
    <w:p>
      <w:pPr>
        <w:spacing w:line="500" w:lineRule="exact"/>
        <w:jc w:val="center"/>
        <w:rPr>
          <w:rFonts w:hint="eastAsia" w:ascii="方正小标宋简体" w:eastAsia="方正小标宋简体"/>
          <w:kern w:val="0"/>
          <w:szCs w:val="32"/>
        </w:rPr>
      </w:pPr>
    </w:p>
    <w:p>
      <w:pPr>
        <w:spacing w:line="500" w:lineRule="exact"/>
        <w:jc w:val="center"/>
        <w:rPr>
          <w:rFonts w:hint="eastAsia" w:ascii="方正小标宋简体" w:eastAsia="方正小标宋简体"/>
          <w:kern w:val="0"/>
          <w:szCs w:val="32"/>
        </w:rPr>
      </w:pPr>
      <w:r>
        <w:rPr>
          <w:rFonts w:hint="eastAsia" w:ascii="方正小标宋简体" w:hAnsi="宋体" w:eastAsia="方正小标宋简体"/>
          <w:kern w:val="0"/>
          <w:sz w:val="36"/>
          <w:szCs w:val="36"/>
        </w:rPr>
        <w:t>陕西省汽、柴油最高零售价格表</w:t>
      </w:r>
      <w:r>
        <w:rPr>
          <w:rFonts w:hint="eastAsia" w:ascii="方正小标宋简体" w:eastAsia="方正小标宋简体"/>
          <w:kern w:val="0"/>
          <w:szCs w:val="32"/>
        </w:rPr>
        <w:t xml:space="preserve">  </w:t>
      </w:r>
    </w:p>
    <w:p>
      <w:pPr>
        <w:spacing w:line="500" w:lineRule="exact"/>
        <w:jc w:val="center"/>
        <w:rPr>
          <w:rFonts w:hint="eastAsia" w:ascii="仿宋_GB2312"/>
          <w:kern w:val="0"/>
          <w:szCs w:val="32"/>
        </w:rPr>
      </w:pPr>
      <w:r>
        <w:rPr>
          <w:rFonts w:hint="eastAsia" w:ascii="仿宋_GB2312"/>
          <w:kern w:val="0"/>
          <w:szCs w:val="32"/>
        </w:rPr>
        <w:t xml:space="preserve">          </w:t>
      </w:r>
    </w:p>
    <w:tbl>
      <w:tblPr>
        <w:tblStyle w:val="8"/>
        <w:tblW w:w="0" w:type="auto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16"/>
        <w:gridCol w:w="866"/>
        <w:gridCol w:w="1726"/>
        <w:gridCol w:w="320"/>
        <w:gridCol w:w="1280"/>
        <w:gridCol w:w="960"/>
        <w:gridCol w:w="784"/>
        <w:gridCol w:w="161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840" w:hRule="atLeast"/>
        </w:trPr>
        <w:tc>
          <w:tcPr>
            <w:tcW w:w="9068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atLeast"/>
              <w:jc w:val="center"/>
              <w:rPr>
                <w:rFonts w:hint="eastAsia" w:ascii="黑体" w:eastAsia="黑体"/>
                <w:kern w:val="0"/>
                <w:sz w:val="28"/>
                <w:szCs w:val="28"/>
              </w:rPr>
            </w:pPr>
            <w:r>
              <w:rPr>
                <w:rFonts w:hint="eastAsia" w:ascii="黑体" w:eastAsia="黑体"/>
                <w:kern w:val="0"/>
                <w:sz w:val="28"/>
                <w:szCs w:val="28"/>
              </w:rPr>
              <w:t>汽   油（国V标准）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840" w:hRule="atLeast"/>
        </w:trPr>
        <w:tc>
          <w:tcPr>
            <w:tcW w:w="1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atLeast"/>
              <w:jc w:val="center"/>
              <w:rPr>
                <w:rFonts w:hint="eastAsia" w:ascii="仿宋_GB2312"/>
                <w:kern w:val="0"/>
                <w:sz w:val="28"/>
                <w:szCs w:val="28"/>
              </w:rPr>
            </w:pPr>
            <w:r>
              <w:rPr>
                <w:rFonts w:hint="eastAsia" w:ascii="仿宋_GB2312"/>
                <w:kern w:val="0"/>
                <w:sz w:val="28"/>
                <w:szCs w:val="28"/>
              </w:rPr>
              <w:t>价区</w:t>
            </w:r>
          </w:p>
        </w:tc>
        <w:tc>
          <w:tcPr>
            <w:tcW w:w="86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atLeast"/>
              <w:jc w:val="center"/>
              <w:rPr>
                <w:rFonts w:hint="eastAsia" w:ascii="仿宋_GB2312"/>
                <w:kern w:val="0"/>
                <w:sz w:val="28"/>
                <w:szCs w:val="28"/>
              </w:rPr>
            </w:pPr>
            <w:r>
              <w:rPr>
                <w:rFonts w:hint="eastAsia" w:ascii="仿宋_GB2312"/>
                <w:kern w:val="0"/>
                <w:sz w:val="28"/>
                <w:szCs w:val="28"/>
              </w:rPr>
              <w:t>单位</w:t>
            </w:r>
          </w:p>
        </w:tc>
        <w:tc>
          <w:tcPr>
            <w:tcW w:w="2046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atLeast"/>
              <w:jc w:val="center"/>
              <w:rPr>
                <w:rFonts w:ascii="仿宋_GB2312"/>
                <w:kern w:val="0"/>
                <w:sz w:val="28"/>
                <w:szCs w:val="28"/>
              </w:rPr>
            </w:pPr>
            <w:r>
              <w:rPr>
                <w:rFonts w:hint="eastAsia" w:ascii="仿宋_GB2312"/>
                <w:kern w:val="0"/>
                <w:sz w:val="28"/>
                <w:szCs w:val="28"/>
              </w:rPr>
              <w:t>89号</w:t>
            </w:r>
          </w:p>
        </w:tc>
        <w:tc>
          <w:tcPr>
            <w:tcW w:w="224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atLeast"/>
              <w:jc w:val="center"/>
              <w:rPr>
                <w:rFonts w:ascii="仿宋_GB2312"/>
                <w:kern w:val="0"/>
                <w:sz w:val="28"/>
                <w:szCs w:val="28"/>
              </w:rPr>
            </w:pPr>
            <w:r>
              <w:rPr>
                <w:rFonts w:hint="eastAsia" w:ascii="仿宋_GB2312"/>
                <w:kern w:val="0"/>
                <w:sz w:val="28"/>
                <w:szCs w:val="28"/>
              </w:rPr>
              <w:t>92号</w:t>
            </w:r>
          </w:p>
        </w:tc>
        <w:tc>
          <w:tcPr>
            <w:tcW w:w="240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atLeast"/>
              <w:jc w:val="center"/>
              <w:rPr>
                <w:rFonts w:ascii="仿宋_GB2312"/>
                <w:kern w:val="0"/>
                <w:sz w:val="28"/>
                <w:szCs w:val="28"/>
              </w:rPr>
            </w:pPr>
            <w:r>
              <w:rPr>
                <w:rFonts w:hint="eastAsia" w:ascii="仿宋_GB2312"/>
                <w:kern w:val="0"/>
                <w:sz w:val="28"/>
                <w:szCs w:val="28"/>
              </w:rPr>
              <w:t>95号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840" w:hRule="atLeast"/>
        </w:trPr>
        <w:tc>
          <w:tcPr>
            <w:tcW w:w="1516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atLeast"/>
              <w:jc w:val="center"/>
              <w:rPr>
                <w:rFonts w:hint="eastAsia" w:ascii="仿宋_GB2312"/>
                <w:spacing w:val="-20"/>
                <w:kern w:val="0"/>
                <w:sz w:val="28"/>
                <w:szCs w:val="28"/>
              </w:rPr>
            </w:pPr>
            <w:r>
              <w:rPr>
                <w:rFonts w:hint="eastAsia" w:ascii="仿宋_GB2312"/>
                <w:spacing w:val="-20"/>
                <w:kern w:val="0"/>
                <w:sz w:val="28"/>
                <w:szCs w:val="28"/>
              </w:rPr>
              <w:t>中北部价区</w:t>
            </w:r>
          </w:p>
        </w:tc>
        <w:tc>
          <w:tcPr>
            <w:tcW w:w="86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atLeast"/>
              <w:jc w:val="center"/>
              <w:rPr>
                <w:rFonts w:hint="eastAsia" w:ascii="仿宋_GB2312"/>
                <w:spacing w:val="-20"/>
                <w:kern w:val="0"/>
                <w:sz w:val="28"/>
                <w:szCs w:val="28"/>
              </w:rPr>
            </w:pPr>
            <w:r>
              <w:rPr>
                <w:rFonts w:hint="eastAsia" w:ascii="仿宋_GB2312"/>
                <w:spacing w:val="-20"/>
                <w:kern w:val="0"/>
                <w:sz w:val="28"/>
                <w:szCs w:val="28"/>
              </w:rPr>
              <w:t>元/吨</w:t>
            </w:r>
          </w:p>
        </w:tc>
        <w:tc>
          <w:tcPr>
            <w:tcW w:w="2046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宋体" w:cs="宋体"/>
                <w:sz w:val="28"/>
                <w:szCs w:val="28"/>
              </w:rPr>
            </w:pPr>
            <w:r>
              <w:rPr>
                <w:rFonts w:ascii="仿宋_GB2312" w:hAnsi="仿宋_GB2312"/>
                <w:color w:val="000000"/>
                <w:sz w:val="28"/>
              </w:rPr>
              <w:t>8645</w:t>
            </w:r>
          </w:p>
        </w:tc>
        <w:tc>
          <w:tcPr>
            <w:tcW w:w="224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hint="eastAsia" w:ascii="仿宋_GB2312" w:hAnsi="宋体" w:cs="宋体"/>
                <w:sz w:val="28"/>
                <w:szCs w:val="28"/>
              </w:rPr>
            </w:pPr>
            <w:r>
              <w:rPr>
                <w:rFonts w:ascii="仿宋_GB2312" w:hAnsi="仿宋_GB2312"/>
                <w:color w:val="000000"/>
                <w:sz w:val="28"/>
              </w:rPr>
              <w:t>9164</w:t>
            </w:r>
          </w:p>
        </w:tc>
        <w:tc>
          <w:tcPr>
            <w:tcW w:w="240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hint="eastAsia" w:ascii="仿宋_GB2312" w:hAnsi="宋体" w:cs="宋体"/>
                <w:sz w:val="28"/>
                <w:szCs w:val="28"/>
              </w:rPr>
            </w:pPr>
            <w:r>
              <w:rPr>
                <w:rFonts w:ascii="仿宋_GB2312" w:hAnsi="仿宋_GB2312"/>
                <w:color w:val="000000"/>
                <w:sz w:val="28"/>
              </w:rPr>
              <w:t>9682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840" w:hRule="atLeast"/>
        </w:trPr>
        <w:tc>
          <w:tcPr>
            <w:tcW w:w="1516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/>
                <w:spacing w:val="-20"/>
                <w:kern w:val="0"/>
                <w:sz w:val="28"/>
                <w:szCs w:val="28"/>
              </w:rPr>
            </w:pPr>
          </w:p>
        </w:tc>
        <w:tc>
          <w:tcPr>
            <w:tcW w:w="86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atLeast"/>
              <w:jc w:val="center"/>
              <w:rPr>
                <w:rFonts w:hint="eastAsia" w:ascii="仿宋_GB2312"/>
                <w:spacing w:val="-20"/>
                <w:kern w:val="0"/>
                <w:sz w:val="28"/>
                <w:szCs w:val="28"/>
              </w:rPr>
            </w:pPr>
            <w:r>
              <w:rPr>
                <w:rFonts w:hint="eastAsia" w:ascii="仿宋_GB2312"/>
                <w:spacing w:val="-20"/>
                <w:kern w:val="0"/>
                <w:sz w:val="28"/>
                <w:szCs w:val="28"/>
              </w:rPr>
              <w:t>元/升</w:t>
            </w:r>
          </w:p>
        </w:tc>
        <w:tc>
          <w:tcPr>
            <w:tcW w:w="2046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宋体" w:cs="宋体"/>
                <w:sz w:val="28"/>
                <w:szCs w:val="28"/>
              </w:rPr>
            </w:pPr>
            <w:r>
              <w:rPr>
                <w:rFonts w:ascii="仿宋_GB2312" w:hAnsi="仿宋_GB2312"/>
                <w:color w:val="000000"/>
                <w:sz w:val="28"/>
              </w:rPr>
              <w:t xml:space="preserve">6.48 </w:t>
            </w:r>
          </w:p>
        </w:tc>
        <w:tc>
          <w:tcPr>
            <w:tcW w:w="224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宋体" w:cs="宋体"/>
                <w:sz w:val="28"/>
                <w:szCs w:val="28"/>
              </w:rPr>
            </w:pPr>
            <w:r>
              <w:rPr>
                <w:rFonts w:ascii="仿宋_GB2312" w:hAnsi="仿宋_GB2312"/>
                <w:color w:val="000000"/>
                <w:sz w:val="28"/>
              </w:rPr>
              <w:t xml:space="preserve">6.87 </w:t>
            </w:r>
          </w:p>
        </w:tc>
        <w:tc>
          <w:tcPr>
            <w:tcW w:w="240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宋体" w:cs="宋体"/>
                <w:sz w:val="28"/>
                <w:szCs w:val="28"/>
              </w:rPr>
            </w:pPr>
            <w:r>
              <w:rPr>
                <w:rFonts w:ascii="仿宋_GB2312" w:hAnsi="仿宋_GB2312"/>
                <w:color w:val="000000"/>
                <w:sz w:val="28"/>
              </w:rPr>
              <w:t xml:space="preserve">7.26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840" w:hRule="atLeast"/>
        </w:trPr>
        <w:tc>
          <w:tcPr>
            <w:tcW w:w="1516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atLeast"/>
              <w:jc w:val="center"/>
              <w:rPr>
                <w:rFonts w:hint="eastAsia" w:ascii="仿宋_GB2312"/>
                <w:spacing w:val="-20"/>
                <w:kern w:val="0"/>
                <w:sz w:val="28"/>
                <w:szCs w:val="28"/>
              </w:rPr>
            </w:pPr>
            <w:r>
              <w:rPr>
                <w:rFonts w:hint="eastAsia" w:ascii="仿宋_GB2312"/>
                <w:spacing w:val="-20"/>
                <w:kern w:val="0"/>
                <w:sz w:val="28"/>
                <w:szCs w:val="28"/>
              </w:rPr>
              <w:t>陕南价区</w:t>
            </w:r>
          </w:p>
        </w:tc>
        <w:tc>
          <w:tcPr>
            <w:tcW w:w="86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atLeast"/>
              <w:jc w:val="center"/>
              <w:rPr>
                <w:rFonts w:hint="eastAsia" w:ascii="仿宋_GB2312"/>
                <w:spacing w:val="-20"/>
                <w:kern w:val="0"/>
                <w:sz w:val="28"/>
                <w:szCs w:val="28"/>
              </w:rPr>
            </w:pPr>
            <w:r>
              <w:rPr>
                <w:rFonts w:hint="eastAsia" w:ascii="仿宋_GB2312"/>
                <w:spacing w:val="-20"/>
                <w:kern w:val="0"/>
                <w:sz w:val="28"/>
                <w:szCs w:val="28"/>
              </w:rPr>
              <w:t>元/吨</w:t>
            </w:r>
          </w:p>
        </w:tc>
        <w:tc>
          <w:tcPr>
            <w:tcW w:w="2046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宋体" w:cs="宋体"/>
                <w:sz w:val="28"/>
                <w:szCs w:val="28"/>
              </w:rPr>
            </w:pPr>
            <w:r>
              <w:rPr>
                <w:rFonts w:ascii="仿宋_GB2312" w:hAnsi="仿宋_GB2312"/>
                <w:color w:val="000000"/>
                <w:sz w:val="28"/>
              </w:rPr>
              <w:t>8745</w:t>
            </w:r>
          </w:p>
        </w:tc>
        <w:tc>
          <w:tcPr>
            <w:tcW w:w="224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宋体" w:cs="宋体"/>
                <w:sz w:val="28"/>
                <w:szCs w:val="28"/>
              </w:rPr>
            </w:pPr>
            <w:r>
              <w:rPr>
                <w:rFonts w:ascii="仿宋_GB2312" w:hAnsi="仿宋_GB2312"/>
                <w:color w:val="000000"/>
                <w:sz w:val="28"/>
              </w:rPr>
              <w:t>9270</w:t>
            </w:r>
          </w:p>
        </w:tc>
        <w:tc>
          <w:tcPr>
            <w:tcW w:w="240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宋体" w:cs="宋体"/>
                <w:sz w:val="28"/>
                <w:szCs w:val="28"/>
              </w:rPr>
            </w:pPr>
            <w:r>
              <w:rPr>
                <w:rFonts w:ascii="仿宋_GB2312" w:hAnsi="仿宋_GB2312"/>
                <w:color w:val="000000"/>
                <w:sz w:val="28"/>
              </w:rPr>
              <w:t>9794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840" w:hRule="atLeast"/>
        </w:trPr>
        <w:tc>
          <w:tcPr>
            <w:tcW w:w="1516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/>
                <w:spacing w:val="-20"/>
                <w:kern w:val="0"/>
                <w:sz w:val="28"/>
                <w:szCs w:val="28"/>
              </w:rPr>
            </w:pPr>
          </w:p>
        </w:tc>
        <w:tc>
          <w:tcPr>
            <w:tcW w:w="86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atLeast"/>
              <w:jc w:val="center"/>
              <w:rPr>
                <w:rFonts w:hint="eastAsia" w:ascii="仿宋_GB2312"/>
                <w:spacing w:val="-20"/>
                <w:kern w:val="0"/>
                <w:sz w:val="28"/>
                <w:szCs w:val="28"/>
              </w:rPr>
            </w:pPr>
            <w:r>
              <w:rPr>
                <w:rFonts w:hint="eastAsia" w:ascii="仿宋_GB2312"/>
                <w:spacing w:val="-20"/>
                <w:kern w:val="0"/>
                <w:sz w:val="28"/>
                <w:szCs w:val="28"/>
              </w:rPr>
              <w:t>元/升</w:t>
            </w:r>
          </w:p>
        </w:tc>
        <w:tc>
          <w:tcPr>
            <w:tcW w:w="2046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宋体" w:cs="宋体"/>
                <w:sz w:val="28"/>
                <w:szCs w:val="28"/>
              </w:rPr>
            </w:pPr>
            <w:r>
              <w:rPr>
                <w:rFonts w:ascii="仿宋_GB2312" w:hAnsi="仿宋_GB2312"/>
                <w:color w:val="000000"/>
                <w:sz w:val="28"/>
              </w:rPr>
              <w:t xml:space="preserve">6.56 </w:t>
            </w:r>
          </w:p>
        </w:tc>
        <w:tc>
          <w:tcPr>
            <w:tcW w:w="224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宋体" w:cs="宋体"/>
                <w:sz w:val="28"/>
                <w:szCs w:val="28"/>
              </w:rPr>
            </w:pPr>
            <w:r>
              <w:rPr>
                <w:rFonts w:ascii="仿宋_GB2312" w:hAnsi="仿宋_GB2312"/>
                <w:color w:val="000000"/>
                <w:sz w:val="28"/>
              </w:rPr>
              <w:t xml:space="preserve">6.95 </w:t>
            </w:r>
          </w:p>
        </w:tc>
        <w:tc>
          <w:tcPr>
            <w:tcW w:w="240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宋体" w:cs="宋体"/>
                <w:sz w:val="28"/>
                <w:szCs w:val="28"/>
              </w:rPr>
            </w:pPr>
            <w:r>
              <w:rPr>
                <w:rFonts w:ascii="仿宋_GB2312" w:hAnsi="仿宋_GB2312"/>
                <w:color w:val="000000"/>
                <w:sz w:val="28"/>
              </w:rPr>
              <w:t xml:space="preserve">7.35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870" w:hRule="atLeast"/>
        </w:trPr>
        <w:tc>
          <w:tcPr>
            <w:tcW w:w="9068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atLeast"/>
              <w:jc w:val="center"/>
              <w:rPr>
                <w:rFonts w:hint="eastAsia" w:ascii="黑体" w:eastAsia="黑体"/>
                <w:spacing w:val="-20"/>
                <w:kern w:val="0"/>
                <w:sz w:val="28"/>
                <w:szCs w:val="28"/>
              </w:rPr>
            </w:pPr>
            <w:r>
              <w:rPr>
                <w:rFonts w:hint="eastAsia" w:ascii="黑体" w:eastAsia="黑体"/>
                <w:spacing w:val="-20"/>
                <w:kern w:val="0"/>
                <w:sz w:val="28"/>
                <w:szCs w:val="28"/>
              </w:rPr>
              <w:t>柴    油</w:t>
            </w:r>
            <w:r>
              <w:rPr>
                <w:rFonts w:hint="eastAsia" w:ascii="黑体" w:eastAsia="黑体"/>
                <w:kern w:val="0"/>
                <w:sz w:val="28"/>
                <w:szCs w:val="28"/>
              </w:rPr>
              <w:t>（国V标准）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870" w:hRule="atLeast"/>
        </w:trPr>
        <w:tc>
          <w:tcPr>
            <w:tcW w:w="1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atLeast"/>
              <w:jc w:val="center"/>
              <w:rPr>
                <w:rFonts w:ascii="仿宋_GB2312"/>
                <w:kern w:val="0"/>
                <w:sz w:val="28"/>
                <w:szCs w:val="28"/>
              </w:rPr>
            </w:pPr>
            <w:r>
              <w:rPr>
                <w:rFonts w:hint="eastAsia" w:ascii="仿宋_GB2312"/>
                <w:kern w:val="0"/>
                <w:sz w:val="28"/>
                <w:szCs w:val="28"/>
              </w:rPr>
              <w:t>价区</w:t>
            </w:r>
          </w:p>
        </w:tc>
        <w:tc>
          <w:tcPr>
            <w:tcW w:w="86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atLeast"/>
              <w:jc w:val="center"/>
              <w:rPr>
                <w:rFonts w:ascii="仿宋_GB2312"/>
                <w:kern w:val="0"/>
                <w:sz w:val="28"/>
                <w:szCs w:val="28"/>
              </w:rPr>
            </w:pPr>
            <w:r>
              <w:rPr>
                <w:rFonts w:hint="eastAsia" w:ascii="仿宋_GB2312"/>
                <w:kern w:val="0"/>
                <w:sz w:val="28"/>
                <w:szCs w:val="28"/>
              </w:rPr>
              <w:t>单位</w:t>
            </w:r>
          </w:p>
        </w:tc>
        <w:tc>
          <w:tcPr>
            <w:tcW w:w="172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atLeast"/>
              <w:jc w:val="center"/>
              <w:rPr>
                <w:rFonts w:ascii="仿宋_GB2312"/>
                <w:kern w:val="0"/>
                <w:sz w:val="28"/>
                <w:szCs w:val="28"/>
              </w:rPr>
            </w:pPr>
            <w:r>
              <w:rPr>
                <w:rFonts w:hint="eastAsia" w:ascii="仿宋_GB2312"/>
                <w:kern w:val="0"/>
                <w:sz w:val="28"/>
                <w:szCs w:val="28"/>
              </w:rPr>
              <w:t>0号</w:t>
            </w:r>
          </w:p>
        </w:tc>
        <w:tc>
          <w:tcPr>
            <w:tcW w:w="160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atLeast"/>
              <w:jc w:val="center"/>
              <w:rPr>
                <w:rFonts w:ascii="仿宋_GB2312"/>
                <w:spacing w:val="-20"/>
                <w:kern w:val="0"/>
                <w:sz w:val="28"/>
                <w:szCs w:val="28"/>
              </w:rPr>
            </w:pPr>
            <w:r>
              <w:rPr>
                <w:rFonts w:hint="eastAsia" w:ascii="仿宋_GB2312"/>
                <w:spacing w:val="-20"/>
                <w:kern w:val="0"/>
                <w:sz w:val="28"/>
                <w:szCs w:val="28"/>
              </w:rPr>
              <w:t>-10号</w:t>
            </w:r>
          </w:p>
        </w:tc>
        <w:tc>
          <w:tcPr>
            <w:tcW w:w="1744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atLeast"/>
              <w:jc w:val="center"/>
              <w:rPr>
                <w:rFonts w:ascii="仿宋_GB2312"/>
                <w:spacing w:val="-20"/>
                <w:kern w:val="0"/>
                <w:sz w:val="28"/>
                <w:szCs w:val="28"/>
              </w:rPr>
            </w:pPr>
            <w:r>
              <w:rPr>
                <w:rFonts w:hint="eastAsia" w:ascii="仿宋_GB2312"/>
                <w:spacing w:val="-20"/>
                <w:kern w:val="0"/>
                <w:sz w:val="28"/>
                <w:szCs w:val="28"/>
              </w:rPr>
              <w:t>-20号</w:t>
            </w:r>
          </w:p>
        </w:tc>
        <w:tc>
          <w:tcPr>
            <w:tcW w:w="161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atLeast"/>
              <w:jc w:val="center"/>
              <w:rPr>
                <w:rFonts w:ascii="仿宋_GB2312"/>
                <w:spacing w:val="-20"/>
                <w:kern w:val="0"/>
                <w:sz w:val="28"/>
                <w:szCs w:val="28"/>
              </w:rPr>
            </w:pPr>
            <w:r>
              <w:rPr>
                <w:rFonts w:hint="eastAsia" w:ascii="仿宋_GB2312"/>
                <w:spacing w:val="-20"/>
                <w:kern w:val="0"/>
                <w:sz w:val="28"/>
                <w:szCs w:val="28"/>
              </w:rPr>
              <w:t>-35号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870" w:hRule="atLeast"/>
        </w:trPr>
        <w:tc>
          <w:tcPr>
            <w:tcW w:w="1516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atLeast"/>
              <w:jc w:val="center"/>
              <w:rPr>
                <w:rFonts w:ascii="仿宋_GB2312"/>
                <w:spacing w:val="-20"/>
                <w:kern w:val="0"/>
                <w:sz w:val="28"/>
                <w:szCs w:val="28"/>
              </w:rPr>
            </w:pPr>
            <w:r>
              <w:rPr>
                <w:rFonts w:hint="eastAsia" w:ascii="仿宋_GB2312"/>
                <w:spacing w:val="-20"/>
                <w:kern w:val="0"/>
                <w:sz w:val="28"/>
                <w:szCs w:val="28"/>
              </w:rPr>
              <w:t>西安市区</w:t>
            </w:r>
          </w:p>
        </w:tc>
        <w:tc>
          <w:tcPr>
            <w:tcW w:w="86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atLeast"/>
              <w:jc w:val="center"/>
              <w:rPr>
                <w:rFonts w:ascii="仿宋_GB2312"/>
                <w:spacing w:val="-20"/>
                <w:kern w:val="0"/>
                <w:sz w:val="28"/>
                <w:szCs w:val="28"/>
              </w:rPr>
            </w:pPr>
            <w:r>
              <w:rPr>
                <w:rFonts w:hint="eastAsia" w:ascii="仿宋_GB2312"/>
                <w:spacing w:val="-20"/>
                <w:kern w:val="0"/>
                <w:sz w:val="28"/>
                <w:szCs w:val="28"/>
              </w:rPr>
              <w:t>元/吨</w:t>
            </w:r>
          </w:p>
        </w:tc>
        <w:tc>
          <w:tcPr>
            <w:tcW w:w="172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宋体" w:cs="宋体"/>
                <w:sz w:val="28"/>
                <w:szCs w:val="28"/>
              </w:rPr>
            </w:pPr>
            <w:r>
              <w:rPr>
                <w:rFonts w:ascii="仿宋_GB2312" w:hAnsi="仿宋_GB2312"/>
                <w:color w:val="000000"/>
                <w:sz w:val="28"/>
              </w:rPr>
              <w:t>7650</w:t>
            </w:r>
          </w:p>
        </w:tc>
        <w:tc>
          <w:tcPr>
            <w:tcW w:w="160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宋体" w:cs="宋体"/>
                <w:sz w:val="28"/>
                <w:szCs w:val="28"/>
              </w:rPr>
            </w:pPr>
            <w:r>
              <w:rPr>
                <w:rFonts w:ascii="仿宋_GB2312" w:hAnsi="仿宋_GB2312"/>
                <w:color w:val="000000"/>
                <w:sz w:val="28"/>
              </w:rPr>
              <w:t>8109</w:t>
            </w:r>
          </w:p>
        </w:tc>
        <w:tc>
          <w:tcPr>
            <w:tcW w:w="1744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宋体" w:cs="宋体"/>
                <w:sz w:val="28"/>
                <w:szCs w:val="28"/>
              </w:rPr>
            </w:pPr>
            <w:r>
              <w:rPr>
                <w:rFonts w:ascii="仿宋_GB2312" w:hAnsi="仿宋_GB2312"/>
                <w:color w:val="000000"/>
                <w:sz w:val="28"/>
              </w:rPr>
              <w:t>8492</w:t>
            </w:r>
          </w:p>
        </w:tc>
        <w:tc>
          <w:tcPr>
            <w:tcW w:w="161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宋体" w:cs="宋体"/>
                <w:sz w:val="28"/>
                <w:szCs w:val="28"/>
              </w:rPr>
            </w:pPr>
            <w:r>
              <w:rPr>
                <w:rFonts w:ascii="仿宋_GB2312" w:hAnsi="仿宋_GB2312"/>
                <w:color w:val="000000"/>
                <w:sz w:val="28"/>
              </w:rPr>
              <w:t>8798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870" w:hRule="atLeast"/>
        </w:trPr>
        <w:tc>
          <w:tcPr>
            <w:tcW w:w="1516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/>
                <w:spacing w:val="-20"/>
                <w:kern w:val="0"/>
                <w:sz w:val="28"/>
                <w:szCs w:val="28"/>
              </w:rPr>
            </w:pPr>
          </w:p>
        </w:tc>
        <w:tc>
          <w:tcPr>
            <w:tcW w:w="86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atLeast"/>
              <w:jc w:val="center"/>
              <w:rPr>
                <w:rFonts w:ascii="仿宋_GB2312"/>
                <w:spacing w:val="-20"/>
                <w:kern w:val="0"/>
                <w:sz w:val="28"/>
                <w:szCs w:val="28"/>
              </w:rPr>
            </w:pPr>
            <w:r>
              <w:rPr>
                <w:rFonts w:hint="eastAsia" w:ascii="仿宋_GB2312"/>
                <w:spacing w:val="-20"/>
                <w:kern w:val="0"/>
                <w:sz w:val="28"/>
                <w:szCs w:val="28"/>
              </w:rPr>
              <w:t>元/升</w:t>
            </w:r>
          </w:p>
        </w:tc>
        <w:tc>
          <w:tcPr>
            <w:tcW w:w="172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宋体" w:cs="宋体"/>
                <w:sz w:val="28"/>
                <w:szCs w:val="28"/>
              </w:rPr>
            </w:pPr>
            <w:r>
              <w:rPr>
                <w:rFonts w:ascii="仿宋_GB2312" w:hAnsi="仿宋_GB2312"/>
                <w:color w:val="000000"/>
                <w:sz w:val="28"/>
              </w:rPr>
              <w:t xml:space="preserve">6.50 </w:t>
            </w:r>
          </w:p>
        </w:tc>
        <w:tc>
          <w:tcPr>
            <w:tcW w:w="160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宋体" w:cs="宋体"/>
                <w:sz w:val="28"/>
                <w:szCs w:val="28"/>
              </w:rPr>
            </w:pPr>
            <w:r>
              <w:rPr>
                <w:rFonts w:ascii="仿宋_GB2312" w:hAnsi="仿宋_GB2312"/>
                <w:color w:val="000000"/>
                <w:sz w:val="28"/>
              </w:rPr>
              <w:t xml:space="preserve">6.89 </w:t>
            </w:r>
          </w:p>
        </w:tc>
        <w:tc>
          <w:tcPr>
            <w:tcW w:w="1744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宋体" w:cs="宋体"/>
                <w:sz w:val="28"/>
                <w:szCs w:val="28"/>
              </w:rPr>
            </w:pPr>
            <w:r>
              <w:rPr>
                <w:rFonts w:ascii="仿宋_GB2312" w:hAnsi="仿宋_GB2312"/>
                <w:color w:val="000000"/>
                <w:sz w:val="28"/>
              </w:rPr>
              <w:t xml:space="preserve">7.22 </w:t>
            </w:r>
          </w:p>
        </w:tc>
        <w:tc>
          <w:tcPr>
            <w:tcW w:w="161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宋体" w:cs="宋体"/>
                <w:sz w:val="28"/>
                <w:szCs w:val="28"/>
              </w:rPr>
            </w:pPr>
            <w:r>
              <w:rPr>
                <w:rFonts w:ascii="仿宋_GB2312" w:hAnsi="仿宋_GB2312"/>
                <w:color w:val="000000"/>
                <w:sz w:val="28"/>
              </w:rPr>
              <w:t xml:space="preserve">7.48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870" w:hRule="atLeast"/>
        </w:trPr>
        <w:tc>
          <w:tcPr>
            <w:tcW w:w="1516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atLeast"/>
              <w:jc w:val="center"/>
              <w:rPr>
                <w:rFonts w:ascii="仿宋_GB2312"/>
                <w:spacing w:val="-20"/>
                <w:kern w:val="0"/>
                <w:sz w:val="28"/>
                <w:szCs w:val="28"/>
              </w:rPr>
            </w:pPr>
            <w:r>
              <w:rPr>
                <w:rFonts w:hint="eastAsia" w:ascii="仿宋_GB2312"/>
                <w:spacing w:val="-20"/>
                <w:kern w:val="0"/>
                <w:sz w:val="28"/>
                <w:szCs w:val="28"/>
              </w:rPr>
              <w:t>其他价区</w:t>
            </w:r>
          </w:p>
        </w:tc>
        <w:tc>
          <w:tcPr>
            <w:tcW w:w="86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atLeast"/>
              <w:jc w:val="center"/>
              <w:rPr>
                <w:rFonts w:ascii="仿宋_GB2312"/>
                <w:spacing w:val="-20"/>
                <w:kern w:val="0"/>
                <w:sz w:val="28"/>
                <w:szCs w:val="28"/>
              </w:rPr>
            </w:pPr>
            <w:r>
              <w:rPr>
                <w:rFonts w:hint="eastAsia" w:ascii="仿宋_GB2312"/>
                <w:spacing w:val="-20"/>
                <w:kern w:val="0"/>
                <w:sz w:val="28"/>
                <w:szCs w:val="28"/>
              </w:rPr>
              <w:t>元/吨</w:t>
            </w:r>
          </w:p>
        </w:tc>
        <w:tc>
          <w:tcPr>
            <w:tcW w:w="172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宋体" w:cs="宋体"/>
                <w:sz w:val="28"/>
                <w:szCs w:val="28"/>
              </w:rPr>
            </w:pPr>
            <w:r>
              <w:rPr>
                <w:rFonts w:ascii="仿宋_GB2312" w:hAnsi="仿宋_GB2312"/>
                <w:color w:val="000000"/>
                <w:sz w:val="28"/>
              </w:rPr>
              <w:t>7850</w:t>
            </w:r>
          </w:p>
        </w:tc>
        <w:tc>
          <w:tcPr>
            <w:tcW w:w="160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宋体" w:cs="宋体"/>
                <w:sz w:val="28"/>
                <w:szCs w:val="28"/>
              </w:rPr>
            </w:pPr>
            <w:r>
              <w:rPr>
                <w:rFonts w:ascii="仿宋_GB2312" w:hAnsi="仿宋_GB2312"/>
                <w:color w:val="000000"/>
                <w:sz w:val="28"/>
              </w:rPr>
              <w:t>8321</w:t>
            </w:r>
          </w:p>
        </w:tc>
        <w:tc>
          <w:tcPr>
            <w:tcW w:w="1744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宋体" w:cs="宋体"/>
                <w:sz w:val="28"/>
                <w:szCs w:val="28"/>
              </w:rPr>
            </w:pPr>
            <w:r>
              <w:rPr>
                <w:rFonts w:ascii="仿宋_GB2312" w:hAnsi="仿宋_GB2312"/>
                <w:color w:val="000000"/>
                <w:sz w:val="28"/>
              </w:rPr>
              <w:t>8714</w:t>
            </w:r>
          </w:p>
        </w:tc>
        <w:tc>
          <w:tcPr>
            <w:tcW w:w="161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宋体" w:cs="宋体"/>
                <w:sz w:val="28"/>
                <w:szCs w:val="28"/>
              </w:rPr>
            </w:pPr>
            <w:r>
              <w:rPr>
                <w:rFonts w:ascii="仿宋_GB2312" w:hAnsi="仿宋_GB2312"/>
                <w:color w:val="000000"/>
                <w:sz w:val="28"/>
              </w:rPr>
              <w:t>9028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870" w:hRule="atLeast"/>
        </w:trPr>
        <w:tc>
          <w:tcPr>
            <w:tcW w:w="1516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/>
                <w:spacing w:val="-20"/>
                <w:kern w:val="0"/>
                <w:sz w:val="28"/>
                <w:szCs w:val="28"/>
              </w:rPr>
            </w:pPr>
          </w:p>
        </w:tc>
        <w:tc>
          <w:tcPr>
            <w:tcW w:w="86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atLeast"/>
              <w:jc w:val="center"/>
              <w:rPr>
                <w:rFonts w:ascii="仿宋_GB2312"/>
                <w:spacing w:val="-20"/>
                <w:kern w:val="0"/>
                <w:sz w:val="28"/>
                <w:szCs w:val="28"/>
              </w:rPr>
            </w:pPr>
            <w:r>
              <w:rPr>
                <w:rFonts w:hint="eastAsia" w:ascii="仿宋_GB2312"/>
                <w:spacing w:val="-20"/>
                <w:kern w:val="0"/>
                <w:sz w:val="28"/>
                <w:szCs w:val="28"/>
              </w:rPr>
              <w:t>元/升</w:t>
            </w:r>
          </w:p>
        </w:tc>
        <w:tc>
          <w:tcPr>
            <w:tcW w:w="172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宋体" w:cs="宋体"/>
                <w:sz w:val="28"/>
                <w:szCs w:val="28"/>
              </w:rPr>
            </w:pPr>
            <w:r>
              <w:rPr>
                <w:rFonts w:ascii="仿宋_GB2312" w:hAnsi="仿宋_GB2312"/>
                <w:color w:val="000000"/>
                <w:sz w:val="28"/>
              </w:rPr>
              <w:t xml:space="preserve">6.67 </w:t>
            </w:r>
          </w:p>
        </w:tc>
        <w:tc>
          <w:tcPr>
            <w:tcW w:w="160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宋体" w:cs="宋体"/>
                <w:sz w:val="28"/>
                <w:szCs w:val="28"/>
              </w:rPr>
            </w:pPr>
            <w:r>
              <w:rPr>
                <w:rFonts w:ascii="仿宋_GB2312" w:hAnsi="仿宋_GB2312"/>
                <w:color w:val="000000"/>
                <w:sz w:val="28"/>
              </w:rPr>
              <w:t xml:space="preserve">7.07 </w:t>
            </w:r>
          </w:p>
        </w:tc>
        <w:tc>
          <w:tcPr>
            <w:tcW w:w="1744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宋体" w:cs="宋体"/>
                <w:sz w:val="28"/>
                <w:szCs w:val="28"/>
              </w:rPr>
            </w:pPr>
            <w:r>
              <w:rPr>
                <w:rFonts w:ascii="仿宋_GB2312" w:hAnsi="仿宋_GB2312"/>
                <w:color w:val="000000"/>
                <w:sz w:val="28"/>
              </w:rPr>
              <w:t xml:space="preserve">7.41 </w:t>
            </w:r>
          </w:p>
        </w:tc>
        <w:tc>
          <w:tcPr>
            <w:tcW w:w="161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宋体" w:cs="宋体"/>
                <w:sz w:val="28"/>
                <w:szCs w:val="28"/>
              </w:rPr>
            </w:pPr>
            <w:r>
              <w:rPr>
                <w:rFonts w:ascii="仿宋_GB2312" w:hAnsi="仿宋_GB2312"/>
                <w:color w:val="000000"/>
                <w:sz w:val="28"/>
              </w:rPr>
              <w:t xml:space="preserve">7.67 </w:t>
            </w:r>
          </w:p>
        </w:tc>
      </w:tr>
    </w:tbl>
    <w:p>
      <w:pPr>
        <w:spacing w:line="500" w:lineRule="exact"/>
        <w:rPr>
          <w:rFonts w:hint="eastAsia"/>
        </w:rPr>
      </w:pPr>
    </w:p>
    <w:p>
      <w:pPr>
        <w:pStyle w:val="14"/>
        <w:rPr>
          <w:rFonts w:hint="eastAsia"/>
        </w:rPr>
      </w:pPr>
    </w:p>
    <w:p>
      <w:pPr>
        <w:pStyle w:val="14"/>
        <w:rPr>
          <w:rFonts w:hint="eastAsia"/>
        </w:rPr>
      </w:pPr>
    </w:p>
    <w:p>
      <w:pPr>
        <w:pStyle w:val="14"/>
        <w:rPr>
          <w:rFonts w:hint="eastAsia"/>
        </w:rPr>
      </w:pPr>
    </w:p>
    <w:p>
      <w:pPr>
        <w:tabs>
          <w:tab w:val="left" w:pos="7560"/>
        </w:tabs>
        <w:spacing w:line="640" w:lineRule="exact"/>
        <w:ind w:firstLine="5616" w:firstLineChars="1755"/>
        <w:rPr>
          <w:rFonts w:hint="eastAsia"/>
        </w:rPr>
      </w:pPr>
      <w:r>
        <w:rPr>
          <w:rFonts w:hint="eastAsia"/>
        </w:rPr>
        <w:t>陕西省物价局</w:t>
      </w:r>
    </w:p>
    <w:p>
      <w:pPr>
        <w:tabs>
          <w:tab w:val="left" w:pos="7560"/>
          <w:tab w:val="left" w:pos="7728"/>
          <w:tab w:val="left" w:pos="7896"/>
        </w:tabs>
        <w:spacing w:line="640" w:lineRule="exact"/>
        <w:ind w:firstLine="5052" w:firstLineChars="1579"/>
        <w:rPr>
          <w:rFonts w:hint="eastAsia"/>
        </w:rPr>
      </w:pPr>
      <w:r>
        <w:rPr>
          <w:rFonts w:hint="eastAsia" w:ascii="仿宋_GB2312"/>
        </w:rPr>
        <w:t xml:space="preserve">  2018年1月12日</w:t>
      </w:r>
    </w:p>
    <w:sectPr>
      <w:footerReference r:id="rId3" w:type="even"/>
      <w:pgSz w:w="11907" w:h="16840"/>
      <w:pgMar w:top="1701" w:right="1247" w:bottom="1418" w:left="1701" w:header="851" w:footer="992" w:gutter="0"/>
      <w:paperSrc w:first="7" w:other="7"/>
      <w:pgNumType w:start="1"/>
      <w:cols w:space="720" w:num="1"/>
      <w:titlePg/>
      <w:docGrid w:type="lines" w:linePitch="641" w:charSpace="326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Arial Unicode MS">
    <w:altName w:val="宋体"/>
    <w:panose1 w:val="020B0604020202020204"/>
    <w:charset w:val="86"/>
    <w:family w:val="swiss"/>
    <w:pitch w:val="default"/>
    <w:sig w:usb0="FFFFFFFF" w:usb1="E9FFFFFF" w:usb2="0000003F" w:usb3="00000000" w:csb0="003F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framePr w:wrap="around" w:vAnchor="text" w:hAnchor="margin" w:xAlign="center" w:y="1"/>
      <w:rPr>
        <w:rStyle w:val="10"/>
      </w:rPr>
    </w:pPr>
    <w:r>
      <w:fldChar w:fldCharType="begin"/>
    </w:r>
    <w:r>
      <w:rPr>
        <w:rStyle w:val="10"/>
      </w:rPr>
      <w:instrText xml:space="preserve">PAGE  </w:instrText>
    </w:r>
    <w:r>
      <w:fldChar w:fldCharType="separate"/>
    </w:r>
    <w:r>
      <w:rPr>
        <w:rStyle w:val="10"/>
      </w:rPr>
      <w:t>1</w:t>
    </w:r>
    <w:r>
      <w:fldChar w:fldCharType="end"/>
    </w:r>
  </w:p>
  <w:p>
    <w:pPr>
      <w:pStyle w:val="6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9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HorizontalSpacing w:val="168"/>
  <w:drawingGridVerticalSpacing w:val="641"/>
  <w:displayHorizontalDrawingGridEvery w:val="0"/>
  <w:displayVerticalDrawingGridEvery w:val="1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0B7867"/>
    <w:rsid w:val="000D22D3"/>
    <w:rsid w:val="00197C04"/>
    <w:rsid w:val="001E55D3"/>
    <w:rsid w:val="003D4F8F"/>
    <w:rsid w:val="005036EC"/>
    <w:rsid w:val="005E23F1"/>
    <w:rsid w:val="006B3034"/>
    <w:rsid w:val="00755F1B"/>
    <w:rsid w:val="0084421C"/>
    <w:rsid w:val="00847708"/>
    <w:rsid w:val="008E1616"/>
    <w:rsid w:val="009378C7"/>
    <w:rsid w:val="00A85510"/>
    <w:rsid w:val="00B05730"/>
    <w:rsid w:val="00BD2871"/>
    <w:rsid w:val="00C05D5C"/>
    <w:rsid w:val="00C53A62"/>
    <w:rsid w:val="00C730D9"/>
    <w:rsid w:val="00D254DF"/>
    <w:rsid w:val="00D73438"/>
    <w:rsid w:val="00F54B44"/>
    <w:rsid w:val="00F64A47"/>
    <w:rsid w:val="00F74F25"/>
    <w:rsid w:val="00FB42CB"/>
    <w:rsid w:val="00FF3B09"/>
    <w:rsid w:val="37AF18A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unhideWhenUsed="0" w:uiPriority="0" w:semiHidden="0" w:name="heading 1"/>
    <w:lsdException w:unhideWhenUsed="0" w:uiPriority="0" w:semiHidden="0" w:name="heading 2"/>
    <w:lsdException w:unhideWhenUsed="0" w:uiPriority="0" w:semiHidden="0" w:name="heading 3"/>
    <w:lsdException w:unhideWhenUsed="0" w:uiPriority="0" w:semiHidden="0" w:name="heading 4"/>
    <w:lsdException w:unhideWhenUsed="0" w:uiPriority="0" w:semiHidden="0" w:name="heading 5"/>
    <w:lsdException w:unhideWhenUsed="0" w:uiPriority="0" w:semiHidden="0" w:name="heading 6"/>
    <w:lsdException w:unhideWhenUsed="0" w:uiPriority="0" w:semiHidden="0" w:name="heading 7"/>
    <w:lsdException w:unhideWhenUsed="0" w:uiPriority="0" w:semiHidden="0" w:name="heading 8"/>
    <w:lsdException w:unhideWhenUsed="0" w:uiPriority="0" w:semiHidden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unhideWhenUsed="0" w:uiPriority="0" w:semiHidden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unhideWhenUsed="0" w:uiPriority="0" w:semiHidden="0" w:name="Strong"/>
    <w:lsdException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eastAsia="仿宋_GB2312"/>
      <w:kern w:val="2"/>
      <w:sz w:val="32"/>
      <w:szCs w:val="24"/>
      <w:lang w:val="en-US" w:eastAsia="zh-CN" w:bidi="ar-SA"/>
    </w:rPr>
  </w:style>
  <w:style w:type="character" w:default="1" w:styleId="9">
    <w:name w:val="Default Paragraph Font"/>
    <w:uiPriority w:val="0"/>
  </w:style>
  <w:style w:type="table" w:default="1" w:styleId="8">
    <w:name w:val="Normal Table"/>
    <w:semiHidden/>
    <w:uiPriority w:val="0"/>
    <w:tblPr>
      <w:tblStyle w:val="8"/>
      <w:tblCellMar>
        <w:top w:w="0" w:type="dxa"/>
        <w:left w:w="108" w:type="dxa"/>
        <w:bottom w:w="0" w:type="dxa"/>
        <w:right w:w="108" w:type="dxa"/>
      </w:tblCellMar>
    </w:tblPr>
    <w:trPr>
      <w:wBefore w:w="0" w:type="dxa"/>
    </w:trPr>
  </w:style>
  <w:style w:type="paragraph" w:styleId="2">
    <w:name w:val="Body Text"/>
    <w:basedOn w:val="1"/>
    <w:uiPriority w:val="0"/>
    <w:pPr>
      <w:spacing w:after="120" w:afterLines="0"/>
    </w:pPr>
  </w:style>
  <w:style w:type="paragraph" w:styleId="3">
    <w:name w:val="Body Text Indent"/>
    <w:basedOn w:val="1"/>
    <w:uiPriority w:val="0"/>
    <w:pPr>
      <w:spacing w:line="400" w:lineRule="exact"/>
      <w:ind w:firstLine="1436" w:firstLineChars="100"/>
      <w:jc w:val="left"/>
    </w:pPr>
    <w:rPr>
      <w:rFonts w:ascii="华文中宋" w:eastAsia="华文中宋"/>
      <w:b/>
      <w:bCs/>
      <w:snapToGrid w:val="0"/>
      <w:spacing w:val="320"/>
      <w:kern w:val="0"/>
      <w:sz w:val="72"/>
    </w:rPr>
  </w:style>
  <w:style w:type="paragraph" w:styleId="4">
    <w:name w:val="Date"/>
    <w:basedOn w:val="1"/>
    <w:next w:val="1"/>
    <w:uiPriority w:val="0"/>
    <w:pPr>
      <w:ind w:left="100" w:leftChars="2500"/>
    </w:pPr>
    <w:rPr>
      <w:rFonts w:ascii="仿宋_GB2312"/>
    </w:rPr>
  </w:style>
  <w:style w:type="paragraph" w:styleId="5">
    <w:name w:val="Balloon Text"/>
    <w:basedOn w:val="1"/>
    <w:uiPriority w:val="0"/>
    <w:rPr>
      <w:sz w:val="18"/>
      <w:szCs w:val="18"/>
    </w:rPr>
  </w:style>
  <w:style w:type="paragraph" w:styleId="6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10">
    <w:name w:val="page number"/>
    <w:basedOn w:val="9"/>
    <w:uiPriority w:val="0"/>
  </w:style>
  <w:style w:type="character" w:styleId="11">
    <w:name w:val="Hyperlink"/>
    <w:basedOn w:val="9"/>
    <w:uiPriority w:val="0"/>
    <w:rPr>
      <w:color w:val="0000FF"/>
      <w:u w:val="single"/>
    </w:rPr>
  </w:style>
  <w:style w:type="paragraph" w:customStyle="1" w:styleId="12">
    <w:name w:val=" Char"/>
    <w:basedOn w:val="1"/>
    <w:uiPriority w:val="0"/>
    <w:rPr>
      <w:rFonts w:ascii="Tahoma" w:hAnsi="Tahoma" w:eastAsia="宋体"/>
      <w:sz w:val="24"/>
      <w:szCs w:val="20"/>
    </w:rPr>
  </w:style>
  <w:style w:type="paragraph" w:customStyle="1" w:styleId="13">
    <w:name w:val="_Style 6"/>
    <w:basedOn w:val="1"/>
    <w:next w:val="1"/>
    <w:uiPriority w:val="0"/>
    <w:pPr>
      <w:spacing w:line="360" w:lineRule="exact"/>
    </w:pPr>
    <w:rPr>
      <w:rFonts w:ascii="宋体" w:hAnsi="宋体" w:cs="Arial Unicode MS"/>
      <w:sz w:val="24"/>
    </w:rPr>
  </w:style>
  <w:style w:type="paragraph" w:customStyle="1" w:styleId="14">
    <w:name w:val="p0"/>
    <w:basedOn w:val="1"/>
    <w:uiPriority w:val="0"/>
    <w:pPr>
      <w:widowControl/>
    </w:pPr>
    <w:rPr>
      <w:rFonts w:eastAsia="宋体"/>
      <w:kern w:val="0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217</Words>
  <Characters>322</Characters>
  <Lines>3</Lines>
  <Paragraphs>1</Paragraphs>
  <TotalTime>0</TotalTime>
  <ScaleCrop>false</ScaleCrop>
  <LinksUpToDate>false</LinksUpToDate>
  <CharactersWithSpaces>360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2018-01-12T07:42:00Z</dcterms:created>
  <dc:creator>cnsi</dc:creator>
  <cp:lastModifiedBy>admin</cp:lastModifiedBy>
  <cp:lastPrinted>2018-01-12T07:42:00Z</cp:lastPrinted>
  <dcterms:modified xsi:type="dcterms:W3CDTF">2023-07-18T02:14:13Z</dcterms:modified>
  <dc:title>陕西省物价局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6C59A9DDAAFD45F78D1115398B776AFC_13</vt:lpwstr>
  </property>
</Properties>
</file>